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3772" w:type="dxa"/>
        <w:tblLayout w:type="fixed"/>
        <w:tblLook w:val="01E0" w:firstRow="1" w:lastRow="1" w:firstColumn="1" w:lastColumn="1" w:noHBand="0" w:noVBand="0"/>
      </w:tblPr>
      <w:tblGrid>
        <w:gridCol w:w="2988"/>
        <w:gridCol w:w="5392"/>
        <w:gridCol w:w="5392"/>
      </w:tblGrid>
      <w:tr w:rsidR="00361E4D" w14:paraId="6A97586F" w14:textId="77777777" w:rsidTr="00FE6499">
        <w:trPr>
          <w:gridAfter w:val="1"/>
          <w:wAfter w:w="5392" w:type="dxa"/>
          <w:trHeight w:val="1635"/>
        </w:trPr>
        <w:tc>
          <w:tcPr>
            <w:tcW w:w="8380" w:type="dxa"/>
            <w:gridSpan w:val="2"/>
            <w:tcBorders>
              <w:bottom w:val="single" w:sz="6" w:space="0" w:color="auto"/>
            </w:tcBorders>
          </w:tcPr>
          <w:p w14:paraId="03D19496" w14:textId="6A4B46AE" w:rsidR="00361E4D" w:rsidRPr="001C230C" w:rsidRDefault="00324BBF" w:rsidP="00504C35">
            <w:pPr>
              <w:rPr>
                <w:b/>
              </w:rPr>
            </w:pPr>
            <w:r>
              <w:rPr>
                <w:b/>
                <w:caps/>
              </w:rPr>
              <w:t>g</w:t>
            </w:r>
            <w:r w:rsidR="00B311E2">
              <w:rPr>
                <w:b/>
                <w:caps/>
              </w:rPr>
              <w:t>j</w:t>
            </w:r>
            <w:r w:rsidR="0098684C">
              <w:rPr>
                <w:b/>
                <w:caps/>
              </w:rPr>
              <w:t>j</w:t>
            </w:r>
            <w:r w:rsidR="000B27DC" w:rsidRPr="001C230C">
              <w:rPr>
                <w:b/>
                <w:caps/>
              </w:rPr>
              <w:t>schriftelijke vra</w:t>
            </w:r>
            <w:r w:rsidR="008F726B" w:rsidRPr="001C230C">
              <w:rPr>
                <w:b/>
                <w:caps/>
              </w:rPr>
              <w:t>gen</w:t>
            </w:r>
            <w:r w:rsidR="00A57187" w:rsidRPr="001C230C">
              <w:rPr>
                <w:b/>
              </w:rPr>
              <w:t xml:space="preserve"> (artikel 3</w:t>
            </w:r>
            <w:r w:rsidR="000B27DC" w:rsidRPr="001C230C">
              <w:rPr>
                <w:b/>
              </w:rPr>
              <w:t>7</w:t>
            </w:r>
            <w:r w:rsidR="00361E4D" w:rsidRPr="001C230C">
              <w:rPr>
                <w:b/>
              </w:rPr>
              <w:t xml:space="preserve"> RvO)</w:t>
            </w:r>
          </w:p>
          <w:p w14:paraId="1A3DF4D1" w14:textId="77777777" w:rsidR="00361E4D" w:rsidRPr="002B7C5D" w:rsidRDefault="00361E4D" w:rsidP="00504C35">
            <w:r w:rsidRPr="002B7C5D">
              <w:t>(</w:t>
            </w:r>
            <w:r w:rsidR="008C3A62">
              <w:t>schriftelijke vragen worden kort en duidelijk geformuleerd. Bij de vragen wordt aangegeven of schriftelijk of mondelinge beantwoording wordt verlangd</w:t>
            </w:r>
            <w:r w:rsidRPr="002B7C5D">
              <w:t>)</w:t>
            </w:r>
          </w:p>
          <w:p w14:paraId="55E5C3DA" w14:textId="77777777" w:rsidR="00361E4D" w:rsidRPr="001C230C" w:rsidRDefault="00361E4D" w:rsidP="00504C35">
            <w:pPr>
              <w:rPr>
                <w:b/>
              </w:rPr>
            </w:pPr>
          </w:p>
        </w:tc>
      </w:tr>
      <w:tr w:rsidR="00361E4D" w14:paraId="70219A30" w14:textId="77777777" w:rsidTr="00FE6499">
        <w:trPr>
          <w:gridAfter w:val="1"/>
          <w:wAfter w:w="5392" w:type="dxa"/>
          <w:trHeight w:val="612"/>
        </w:trPr>
        <w:tc>
          <w:tcPr>
            <w:tcW w:w="8380" w:type="dxa"/>
            <w:gridSpan w:val="2"/>
            <w:tcBorders>
              <w:top w:val="single" w:sz="6" w:space="0" w:color="auto"/>
            </w:tcBorders>
          </w:tcPr>
          <w:p w14:paraId="4B289D26" w14:textId="77777777" w:rsidR="00361E4D" w:rsidRDefault="00361E4D"/>
        </w:tc>
      </w:tr>
      <w:tr w:rsidR="00361E4D" w14:paraId="770439D3" w14:textId="77777777" w:rsidTr="00FE6499">
        <w:trPr>
          <w:gridAfter w:val="1"/>
          <w:wAfter w:w="5392" w:type="dxa"/>
        </w:trPr>
        <w:tc>
          <w:tcPr>
            <w:tcW w:w="2988" w:type="dxa"/>
          </w:tcPr>
          <w:p w14:paraId="5425060B" w14:textId="77777777" w:rsidR="00361E4D" w:rsidRPr="001C230C" w:rsidRDefault="00361E4D">
            <w:pPr>
              <w:rPr>
                <w:b/>
                <w:bCs/>
                <w:spacing w:val="20"/>
                <w:sz w:val="14"/>
              </w:rPr>
            </w:pPr>
            <w:r w:rsidRPr="001C230C">
              <w:rPr>
                <w:b/>
                <w:bCs/>
                <w:spacing w:val="20"/>
                <w:sz w:val="14"/>
              </w:rPr>
              <w:t xml:space="preserve">Van </w:t>
            </w:r>
            <w:r w:rsidRPr="001C230C">
              <w:rPr>
                <w:bCs/>
                <w:spacing w:val="20"/>
                <w:sz w:val="14"/>
              </w:rPr>
              <w:t>(naam raadslid)</w:t>
            </w:r>
          </w:p>
        </w:tc>
        <w:tc>
          <w:tcPr>
            <w:tcW w:w="5392" w:type="dxa"/>
          </w:tcPr>
          <w:p w14:paraId="2B65AF56" w14:textId="207E27B8" w:rsidR="00361E4D" w:rsidRDefault="00803D2C">
            <w:r>
              <w:t>Sybrinne de Vries</w:t>
            </w:r>
            <w:r w:rsidR="00A61684">
              <w:t xml:space="preserve"> (</w:t>
            </w:r>
            <w:r w:rsidR="00123A9F">
              <w:t xml:space="preserve">fractie Teylingen </w:t>
            </w:r>
            <w:r w:rsidR="00EB16FB">
              <w:t>Met</w:t>
            </w:r>
            <w:r w:rsidR="00123A9F">
              <w:t xml:space="preserve"> Elkaar</w:t>
            </w:r>
            <w:r w:rsidR="00A61684">
              <w:t>)</w:t>
            </w:r>
          </w:p>
        </w:tc>
      </w:tr>
      <w:tr w:rsidR="00361E4D" w14:paraId="319C07BC" w14:textId="77777777" w:rsidTr="00FE6499">
        <w:trPr>
          <w:gridAfter w:val="1"/>
          <w:wAfter w:w="5392" w:type="dxa"/>
        </w:trPr>
        <w:tc>
          <w:tcPr>
            <w:tcW w:w="2988" w:type="dxa"/>
          </w:tcPr>
          <w:p w14:paraId="782B4DB5" w14:textId="77777777" w:rsidR="00361E4D" w:rsidRDefault="00361E4D"/>
        </w:tc>
        <w:tc>
          <w:tcPr>
            <w:tcW w:w="5392" w:type="dxa"/>
          </w:tcPr>
          <w:p w14:paraId="305114E9" w14:textId="77777777" w:rsidR="00361E4D" w:rsidRDefault="00361E4D"/>
        </w:tc>
      </w:tr>
      <w:tr w:rsidR="00361E4D" w14:paraId="621323FE" w14:textId="77777777" w:rsidTr="00FE6499">
        <w:trPr>
          <w:gridAfter w:val="1"/>
          <w:wAfter w:w="5392" w:type="dxa"/>
        </w:trPr>
        <w:tc>
          <w:tcPr>
            <w:tcW w:w="2988" w:type="dxa"/>
          </w:tcPr>
          <w:p w14:paraId="49E19003" w14:textId="77777777" w:rsidR="00361E4D" w:rsidRDefault="00361E4D">
            <w:r w:rsidRPr="001C230C">
              <w:rPr>
                <w:b/>
                <w:bCs/>
                <w:spacing w:val="20"/>
                <w:sz w:val="14"/>
              </w:rPr>
              <w:t>Aan</w:t>
            </w:r>
          </w:p>
        </w:tc>
        <w:tc>
          <w:tcPr>
            <w:tcW w:w="5392" w:type="dxa"/>
          </w:tcPr>
          <w:p w14:paraId="6D5E9F53" w14:textId="77777777" w:rsidR="00361E4D" w:rsidRDefault="00361E4D">
            <w:r>
              <w:t xml:space="preserve">De </w:t>
            </w:r>
            <w:r w:rsidR="000D5AC8">
              <w:t>v</w:t>
            </w:r>
            <w:r>
              <w:t>oorzitter</w:t>
            </w:r>
            <w:r w:rsidR="008C3A62">
              <w:t xml:space="preserve"> van de raad</w:t>
            </w:r>
          </w:p>
        </w:tc>
      </w:tr>
      <w:tr w:rsidR="00276616" w14:paraId="34911AD0" w14:textId="77777777" w:rsidTr="00FE6499">
        <w:trPr>
          <w:gridAfter w:val="1"/>
          <w:wAfter w:w="5392" w:type="dxa"/>
        </w:trPr>
        <w:tc>
          <w:tcPr>
            <w:tcW w:w="2988" w:type="dxa"/>
            <w:tcBorders>
              <w:bottom w:val="single" w:sz="6" w:space="0" w:color="auto"/>
            </w:tcBorders>
          </w:tcPr>
          <w:p w14:paraId="1358B63F" w14:textId="77777777" w:rsidR="00276616" w:rsidRDefault="00276616"/>
        </w:tc>
        <w:tc>
          <w:tcPr>
            <w:tcW w:w="5392" w:type="dxa"/>
            <w:tcBorders>
              <w:bottom w:val="single" w:sz="6" w:space="0" w:color="auto"/>
            </w:tcBorders>
          </w:tcPr>
          <w:p w14:paraId="4D5442BD" w14:textId="77777777" w:rsidR="00276616" w:rsidRDefault="00276616"/>
        </w:tc>
      </w:tr>
      <w:tr w:rsidR="00361E4D" w14:paraId="7C161C77" w14:textId="77777777" w:rsidTr="00FE6499">
        <w:trPr>
          <w:gridAfter w:val="1"/>
          <w:wAfter w:w="5392" w:type="dxa"/>
        </w:trPr>
        <w:tc>
          <w:tcPr>
            <w:tcW w:w="2988" w:type="dxa"/>
            <w:tcBorders>
              <w:top w:val="single" w:sz="6" w:space="0" w:color="auto"/>
            </w:tcBorders>
          </w:tcPr>
          <w:p w14:paraId="3DBE6259" w14:textId="77777777" w:rsidR="00361E4D" w:rsidRDefault="00361E4D"/>
        </w:tc>
        <w:tc>
          <w:tcPr>
            <w:tcW w:w="5392" w:type="dxa"/>
            <w:tcBorders>
              <w:top w:val="single" w:sz="6" w:space="0" w:color="auto"/>
            </w:tcBorders>
          </w:tcPr>
          <w:p w14:paraId="4BCFC06E" w14:textId="77777777" w:rsidR="00361E4D" w:rsidRDefault="00361E4D"/>
        </w:tc>
      </w:tr>
      <w:tr w:rsidR="00361E4D" w14:paraId="6575BFA9" w14:textId="77777777" w:rsidTr="00FE6499">
        <w:trPr>
          <w:gridAfter w:val="1"/>
          <w:wAfter w:w="5392" w:type="dxa"/>
        </w:trPr>
        <w:tc>
          <w:tcPr>
            <w:tcW w:w="2988" w:type="dxa"/>
          </w:tcPr>
          <w:p w14:paraId="774EFFA2" w14:textId="77777777" w:rsidR="00361E4D" w:rsidRDefault="00361E4D">
            <w:r w:rsidRPr="001C230C">
              <w:rPr>
                <w:b/>
                <w:bCs/>
                <w:spacing w:val="20"/>
                <w:sz w:val="14"/>
              </w:rPr>
              <w:t>Onderwerp:</w:t>
            </w:r>
          </w:p>
        </w:tc>
        <w:tc>
          <w:tcPr>
            <w:tcW w:w="5392" w:type="dxa"/>
          </w:tcPr>
          <w:p w14:paraId="3D259299" w14:textId="6D02BC78" w:rsidR="00361E4D" w:rsidRDefault="00554F07" w:rsidP="00803D2C">
            <w:r>
              <w:t>Opvolging a</w:t>
            </w:r>
            <w:r w:rsidR="003E657E">
              <w:t xml:space="preserve">dvies van de </w:t>
            </w:r>
            <w:r w:rsidR="002C0EDF">
              <w:t>C</w:t>
            </w:r>
            <w:r w:rsidR="003E657E">
              <w:t xml:space="preserve">ommissie Bezwaren en Klachten over het verlenen van een omgevingsvergunning voor het </w:t>
            </w:r>
            <w:r w:rsidR="00802B7B">
              <w:t>achteraf</w:t>
            </w:r>
            <w:r w:rsidR="002C0EDF">
              <w:t xml:space="preserve"> </w:t>
            </w:r>
            <w:r w:rsidR="003E657E">
              <w:t xml:space="preserve">legaliseren van geluidsoverlast veroorzakende installaties </w:t>
            </w:r>
            <w:r w:rsidR="00FE6499">
              <w:t xml:space="preserve">op </w:t>
            </w:r>
            <w:r>
              <w:t>het</w:t>
            </w:r>
            <w:r w:rsidR="00FE6499">
              <w:t xml:space="preserve"> </w:t>
            </w:r>
            <w:r w:rsidR="002C0EDF">
              <w:t xml:space="preserve">dak van een bedrijf op het </w:t>
            </w:r>
            <w:r w:rsidR="00FE6499">
              <w:t xml:space="preserve">bedrijventerrein </w:t>
            </w:r>
            <w:r w:rsidR="00823CB7">
              <w:t xml:space="preserve">nabij de Roodemolenpolder in </w:t>
            </w:r>
            <w:r w:rsidR="003E657E">
              <w:t>Voorhout</w:t>
            </w:r>
          </w:p>
        </w:tc>
      </w:tr>
      <w:tr w:rsidR="00273FBA" w14:paraId="7B7472A7" w14:textId="77777777" w:rsidTr="00FE6499">
        <w:trPr>
          <w:gridAfter w:val="1"/>
          <w:wAfter w:w="5392" w:type="dxa"/>
        </w:trPr>
        <w:tc>
          <w:tcPr>
            <w:tcW w:w="2988" w:type="dxa"/>
          </w:tcPr>
          <w:p w14:paraId="7146AC8E" w14:textId="77777777" w:rsidR="00273FBA" w:rsidRPr="001C230C" w:rsidRDefault="00273FBA">
            <w:pPr>
              <w:rPr>
                <w:b/>
                <w:bCs/>
                <w:spacing w:val="20"/>
                <w:sz w:val="14"/>
              </w:rPr>
            </w:pPr>
          </w:p>
        </w:tc>
        <w:tc>
          <w:tcPr>
            <w:tcW w:w="5392" w:type="dxa"/>
          </w:tcPr>
          <w:p w14:paraId="3F56AE95" w14:textId="77777777" w:rsidR="00273FBA" w:rsidRDefault="00273FBA"/>
        </w:tc>
      </w:tr>
      <w:tr w:rsidR="00F370FB" w14:paraId="39625730" w14:textId="77777777" w:rsidTr="00FE6499">
        <w:trPr>
          <w:gridAfter w:val="1"/>
          <w:wAfter w:w="5392" w:type="dxa"/>
        </w:trPr>
        <w:tc>
          <w:tcPr>
            <w:tcW w:w="2988" w:type="dxa"/>
          </w:tcPr>
          <w:p w14:paraId="3D5F596B" w14:textId="77777777" w:rsidR="00F370FB" w:rsidRDefault="00F370FB">
            <w:r w:rsidRPr="001C230C">
              <w:rPr>
                <w:b/>
                <w:bCs/>
                <w:spacing w:val="20"/>
                <w:sz w:val="14"/>
              </w:rPr>
              <w:t>Ingediend d.d.</w:t>
            </w:r>
            <w:r>
              <w:t xml:space="preserve"> </w:t>
            </w:r>
          </w:p>
        </w:tc>
        <w:tc>
          <w:tcPr>
            <w:tcW w:w="5392" w:type="dxa"/>
          </w:tcPr>
          <w:p w14:paraId="0DF6352A" w14:textId="38C88B75" w:rsidR="00F370FB" w:rsidRDefault="00CF59D7">
            <w:r>
              <w:t>1</w:t>
            </w:r>
            <w:r w:rsidR="001976E8">
              <w:t>5</w:t>
            </w:r>
            <w:r>
              <w:t xml:space="preserve"> </w:t>
            </w:r>
            <w:r w:rsidR="003E657E">
              <w:t>december</w:t>
            </w:r>
            <w:r w:rsidR="00B52C70">
              <w:t xml:space="preserve"> </w:t>
            </w:r>
            <w:r w:rsidR="003C5FF2">
              <w:t>2025</w:t>
            </w:r>
          </w:p>
        </w:tc>
      </w:tr>
      <w:tr w:rsidR="008C3A62" w14:paraId="172569BE" w14:textId="77777777" w:rsidTr="00FE6499">
        <w:trPr>
          <w:gridAfter w:val="1"/>
          <w:wAfter w:w="5392" w:type="dxa"/>
        </w:trPr>
        <w:tc>
          <w:tcPr>
            <w:tcW w:w="2988" w:type="dxa"/>
          </w:tcPr>
          <w:p w14:paraId="0CB7987E" w14:textId="77777777" w:rsidR="008C3A62" w:rsidRPr="001C230C" w:rsidRDefault="008C3A62">
            <w:pPr>
              <w:rPr>
                <w:b/>
                <w:bCs/>
                <w:spacing w:val="20"/>
                <w:sz w:val="14"/>
              </w:rPr>
            </w:pPr>
          </w:p>
        </w:tc>
        <w:tc>
          <w:tcPr>
            <w:tcW w:w="5392" w:type="dxa"/>
          </w:tcPr>
          <w:p w14:paraId="7A61DB42" w14:textId="77777777" w:rsidR="008C3A62" w:rsidRDefault="008C3A62"/>
        </w:tc>
      </w:tr>
      <w:tr w:rsidR="008C3A62" w14:paraId="71855BD7" w14:textId="77777777" w:rsidTr="00FE6499">
        <w:trPr>
          <w:gridAfter w:val="1"/>
          <w:wAfter w:w="5392" w:type="dxa"/>
        </w:trPr>
        <w:tc>
          <w:tcPr>
            <w:tcW w:w="2988" w:type="dxa"/>
          </w:tcPr>
          <w:p w14:paraId="11564DC2" w14:textId="77777777" w:rsidR="008C3A62" w:rsidRPr="001C230C" w:rsidRDefault="008C3A62">
            <w:pPr>
              <w:rPr>
                <w:b/>
                <w:bCs/>
                <w:spacing w:val="20"/>
                <w:sz w:val="14"/>
              </w:rPr>
            </w:pPr>
            <w:r w:rsidRPr="001C230C">
              <w:rPr>
                <w:b/>
                <w:bCs/>
                <w:spacing w:val="20"/>
                <w:sz w:val="14"/>
              </w:rPr>
              <w:t>Verzoekt mondelinge/ schriftelijke beantwoording</w:t>
            </w:r>
          </w:p>
        </w:tc>
        <w:tc>
          <w:tcPr>
            <w:tcW w:w="5392" w:type="dxa"/>
          </w:tcPr>
          <w:p w14:paraId="36F1B3A4" w14:textId="503785AB" w:rsidR="008C3A62" w:rsidRDefault="00BF7CB5">
            <w:r>
              <w:t>ja</w:t>
            </w:r>
          </w:p>
        </w:tc>
      </w:tr>
      <w:tr w:rsidR="00F370FB" w14:paraId="0F265730" w14:textId="77777777" w:rsidTr="00FE6499">
        <w:trPr>
          <w:gridAfter w:val="1"/>
          <w:wAfter w:w="5392" w:type="dxa"/>
        </w:trPr>
        <w:tc>
          <w:tcPr>
            <w:tcW w:w="2988" w:type="dxa"/>
            <w:tcBorders>
              <w:bottom w:val="single" w:sz="4" w:space="0" w:color="auto"/>
            </w:tcBorders>
          </w:tcPr>
          <w:p w14:paraId="242128F7" w14:textId="77777777" w:rsidR="00F370FB" w:rsidRDefault="00F370FB"/>
        </w:tc>
        <w:tc>
          <w:tcPr>
            <w:tcW w:w="5392" w:type="dxa"/>
            <w:tcBorders>
              <w:bottom w:val="single" w:sz="4" w:space="0" w:color="auto"/>
            </w:tcBorders>
          </w:tcPr>
          <w:p w14:paraId="272D47C0" w14:textId="77777777" w:rsidR="00F370FB" w:rsidRDefault="00F370FB"/>
        </w:tc>
      </w:tr>
      <w:tr w:rsidR="00F370FB" w14:paraId="3D732409" w14:textId="77777777" w:rsidTr="00FE6499">
        <w:trPr>
          <w:gridAfter w:val="1"/>
          <w:wAfter w:w="5392" w:type="dxa"/>
        </w:trPr>
        <w:tc>
          <w:tcPr>
            <w:tcW w:w="2988" w:type="dxa"/>
            <w:tcBorders>
              <w:top w:val="single" w:sz="4" w:space="0" w:color="auto"/>
            </w:tcBorders>
          </w:tcPr>
          <w:p w14:paraId="4CEB7606" w14:textId="77777777" w:rsidR="00F370FB" w:rsidRDefault="00F370FB"/>
        </w:tc>
        <w:tc>
          <w:tcPr>
            <w:tcW w:w="5392" w:type="dxa"/>
            <w:tcBorders>
              <w:top w:val="single" w:sz="4" w:space="0" w:color="auto"/>
            </w:tcBorders>
          </w:tcPr>
          <w:p w14:paraId="001B96C1" w14:textId="77777777" w:rsidR="00F370FB" w:rsidRDefault="00F370FB"/>
        </w:tc>
      </w:tr>
      <w:tr w:rsidR="00361E4D" w14:paraId="0DCAA029" w14:textId="77777777" w:rsidTr="00FE6499">
        <w:trPr>
          <w:gridAfter w:val="1"/>
          <w:wAfter w:w="5392" w:type="dxa"/>
        </w:trPr>
        <w:tc>
          <w:tcPr>
            <w:tcW w:w="2988" w:type="dxa"/>
          </w:tcPr>
          <w:p w14:paraId="053A3069" w14:textId="77777777" w:rsidR="00361E4D" w:rsidRDefault="008C3A62">
            <w:r w:rsidRPr="001C230C">
              <w:rPr>
                <w:b/>
                <w:bCs/>
                <w:spacing w:val="20"/>
                <w:sz w:val="14"/>
              </w:rPr>
              <w:t>Datum doorgezonden aan college/overige raadsleden door griffie:</w:t>
            </w:r>
          </w:p>
        </w:tc>
        <w:tc>
          <w:tcPr>
            <w:tcW w:w="5392" w:type="dxa"/>
          </w:tcPr>
          <w:p w14:paraId="43F1974F" w14:textId="77777777" w:rsidR="00361E4D" w:rsidRDefault="00AC1AEA">
            <w:r>
              <w:t>-</w:t>
            </w:r>
          </w:p>
          <w:p w14:paraId="245FE46B" w14:textId="3D730387" w:rsidR="00AC1AEA" w:rsidRDefault="00AC1AEA"/>
        </w:tc>
      </w:tr>
      <w:tr w:rsidR="00361E4D" w14:paraId="3928B01F" w14:textId="77777777" w:rsidTr="00FE6499">
        <w:trPr>
          <w:gridAfter w:val="1"/>
          <w:wAfter w:w="5392" w:type="dxa"/>
        </w:trPr>
        <w:tc>
          <w:tcPr>
            <w:tcW w:w="2988" w:type="dxa"/>
            <w:tcBorders>
              <w:bottom w:val="single" w:sz="6" w:space="0" w:color="auto"/>
            </w:tcBorders>
          </w:tcPr>
          <w:p w14:paraId="316EFCB8" w14:textId="77777777" w:rsidR="00361E4D" w:rsidRDefault="00361E4D"/>
        </w:tc>
        <w:tc>
          <w:tcPr>
            <w:tcW w:w="5392" w:type="dxa"/>
            <w:tcBorders>
              <w:bottom w:val="single" w:sz="6" w:space="0" w:color="auto"/>
            </w:tcBorders>
          </w:tcPr>
          <w:p w14:paraId="09E1DEB0" w14:textId="77777777" w:rsidR="00361E4D" w:rsidRDefault="00361E4D"/>
        </w:tc>
      </w:tr>
      <w:tr w:rsidR="00361E4D" w14:paraId="763AD186" w14:textId="77777777" w:rsidTr="00FE6499">
        <w:trPr>
          <w:gridAfter w:val="1"/>
          <w:wAfter w:w="5392" w:type="dxa"/>
        </w:trPr>
        <w:tc>
          <w:tcPr>
            <w:tcW w:w="2988" w:type="dxa"/>
            <w:tcBorders>
              <w:top w:val="single" w:sz="6" w:space="0" w:color="auto"/>
            </w:tcBorders>
          </w:tcPr>
          <w:p w14:paraId="68F97937" w14:textId="670D41CB" w:rsidR="00FE6499" w:rsidRDefault="00FE6499" w:rsidP="00FE6499"/>
        </w:tc>
        <w:tc>
          <w:tcPr>
            <w:tcW w:w="5392" w:type="dxa"/>
            <w:tcBorders>
              <w:top w:val="single" w:sz="6" w:space="0" w:color="auto"/>
            </w:tcBorders>
          </w:tcPr>
          <w:p w14:paraId="45AC18A8" w14:textId="77777777" w:rsidR="00361E4D" w:rsidRDefault="00361E4D"/>
        </w:tc>
      </w:tr>
      <w:tr w:rsidR="00FE6499" w:rsidRPr="00A01705" w14:paraId="5D2DC087" w14:textId="7E973237" w:rsidTr="00FE6499">
        <w:tc>
          <w:tcPr>
            <w:tcW w:w="8380" w:type="dxa"/>
            <w:gridSpan w:val="2"/>
          </w:tcPr>
          <w:p w14:paraId="309AA047" w14:textId="69F10F4F" w:rsidR="00FE6499" w:rsidRDefault="00FE6499" w:rsidP="00FE6499">
            <w:bookmarkStart w:id="0" w:name="_Hlk193704348"/>
            <w:r>
              <w:t xml:space="preserve">Op 24 november jl. </w:t>
            </w:r>
            <w:r w:rsidR="009D34D4">
              <w:t>heeft</w:t>
            </w:r>
            <w:r>
              <w:t xml:space="preserve"> de </w:t>
            </w:r>
            <w:r w:rsidR="005F23B5">
              <w:t>C</w:t>
            </w:r>
            <w:r>
              <w:t xml:space="preserve">ommissie Bezwaren en </w:t>
            </w:r>
            <w:r w:rsidR="00554F07">
              <w:t>K</w:t>
            </w:r>
            <w:r>
              <w:t xml:space="preserve">lachten een bezwaar over het achteraf verlenen van een omgevingsvergunning voor </w:t>
            </w:r>
            <w:r w:rsidR="00284380">
              <w:t>(</w:t>
            </w:r>
            <w:proofErr w:type="spellStart"/>
            <w:r w:rsidR="00284380">
              <w:t>geluids</w:t>
            </w:r>
            <w:proofErr w:type="spellEnd"/>
            <w:r w:rsidR="00284380">
              <w:t>)</w:t>
            </w:r>
            <w:r>
              <w:t xml:space="preserve">overlast veroorzakende installaties op </w:t>
            </w:r>
            <w:r w:rsidR="002C0EDF">
              <w:t xml:space="preserve">het dak van </w:t>
            </w:r>
            <w:r w:rsidR="009D34D4">
              <w:t xml:space="preserve">het bedrijfspand van </w:t>
            </w:r>
            <w:proofErr w:type="spellStart"/>
            <w:r w:rsidR="009D34D4">
              <w:t>Menken</w:t>
            </w:r>
            <w:proofErr w:type="spellEnd"/>
            <w:r w:rsidR="009D34D4">
              <w:t xml:space="preserve"> Keuken </w:t>
            </w:r>
            <w:r w:rsidR="00973215">
              <w:t>aan de Edisonstraat</w:t>
            </w:r>
            <w:r w:rsidR="009D34D4">
              <w:t xml:space="preserve"> 2</w:t>
            </w:r>
            <w:r w:rsidR="00973215">
              <w:t xml:space="preserve"> in Voorhout </w:t>
            </w:r>
            <w:r>
              <w:t xml:space="preserve">niet ontvankelijk verklaard </w:t>
            </w:r>
            <w:r w:rsidR="00D8158E">
              <w:t>(v</w:t>
            </w:r>
            <w:r>
              <w:t xml:space="preserve">anwege </w:t>
            </w:r>
            <w:r w:rsidR="00D8158E">
              <w:t xml:space="preserve">de wettelijk </w:t>
            </w:r>
            <w:r w:rsidR="009D34D4">
              <w:t xml:space="preserve">gezien </w:t>
            </w:r>
            <w:r w:rsidR="00D8158E">
              <w:t xml:space="preserve">te grote </w:t>
            </w:r>
            <w:r>
              <w:t>afstand van het bedrijventerrein tot de woning</w:t>
            </w:r>
            <w:r w:rsidR="00D8158E">
              <w:t>)</w:t>
            </w:r>
            <w:r w:rsidR="00973215">
              <w:t xml:space="preserve">. De commissie </w:t>
            </w:r>
            <w:r>
              <w:t xml:space="preserve">adviseert het college </w:t>
            </w:r>
            <w:r w:rsidR="00973215">
              <w:t xml:space="preserve">echter </w:t>
            </w:r>
            <w:r>
              <w:t xml:space="preserve">wel </w:t>
            </w:r>
            <w:r w:rsidR="00802B7B">
              <w:t>nadrukkelijk</w:t>
            </w:r>
            <w:r>
              <w:t xml:space="preserve"> “om de bron van de overlast op het industrieterrein nader te onderzoeken en met behulp van de Omgevingsdienst na te gaan of de op het industrieterrein aanwezige bedrijven voldoen aan </w:t>
            </w:r>
            <w:r w:rsidR="00973215">
              <w:t>d</w:t>
            </w:r>
            <w:r>
              <w:t>e voor deze bedrijven geldende geluidsnormen.”</w:t>
            </w:r>
            <w:r w:rsidR="00CF7C40">
              <w:t xml:space="preserve"> 1)</w:t>
            </w:r>
            <w:r w:rsidR="00802B7B">
              <w:t xml:space="preserve"> </w:t>
            </w:r>
            <w:r w:rsidR="00284380">
              <w:t xml:space="preserve">Hierop hebben </w:t>
            </w:r>
            <w:r w:rsidR="00802B7B">
              <w:t xml:space="preserve">de </w:t>
            </w:r>
            <w:r>
              <w:t xml:space="preserve">onderstaande </w:t>
            </w:r>
            <w:r w:rsidR="00284380">
              <w:t xml:space="preserve">schriftelijke </w:t>
            </w:r>
            <w:r>
              <w:t>vragen</w:t>
            </w:r>
            <w:r w:rsidR="00284380">
              <w:t xml:space="preserve"> betrekking</w:t>
            </w:r>
            <w:r>
              <w:t xml:space="preserve">.  </w:t>
            </w:r>
          </w:p>
          <w:p w14:paraId="54209E49" w14:textId="0E3984D7" w:rsidR="00CF59D7" w:rsidRPr="00FE6499" w:rsidRDefault="00CF59D7" w:rsidP="00CF59D7">
            <w:pPr>
              <w:numPr>
                <w:ilvl w:val="0"/>
                <w:numId w:val="9"/>
              </w:numPr>
            </w:pPr>
            <w:r w:rsidRPr="00FE6499">
              <w:t xml:space="preserve">Kan het college bevestigen dat </w:t>
            </w:r>
            <w:r>
              <w:t xml:space="preserve">een </w:t>
            </w:r>
            <w:r w:rsidRPr="00FE6499">
              <w:t xml:space="preserve">omgevingsvergunning </w:t>
            </w:r>
            <w:r w:rsidR="009D34D4">
              <w:t xml:space="preserve">voor installaties </w:t>
            </w:r>
            <w:r w:rsidR="00554F07">
              <w:t xml:space="preserve">op het </w:t>
            </w:r>
            <w:r w:rsidR="005214A1">
              <w:t xml:space="preserve">dak van het </w:t>
            </w:r>
            <w:r w:rsidR="00554F07">
              <w:t xml:space="preserve">genoemde bedrijfspand </w:t>
            </w:r>
            <w:r>
              <w:t>alleen kan w</w:t>
            </w:r>
            <w:r w:rsidRPr="00FE6499">
              <w:t>orden verleend indien d</w:t>
            </w:r>
            <w:r w:rsidR="009D34D4">
              <w:t>i</w:t>
            </w:r>
            <w:r w:rsidRPr="00FE6499">
              <w:t xml:space="preserve">e installaties voldoen aan de </w:t>
            </w:r>
            <w:r w:rsidR="009D34D4">
              <w:t>wettelijke</w:t>
            </w:r>
            <w:r w:rsidRPr="00FE6499">
              <w:t xml:space="preserve"> geluidsnormen, inclusief </w:t>
            </w:r>
            <w:r w:rsidR="00284380">
              <w:t xml:space="preserve">die voor </w:t>
            </w:r>
            <w:r w:rsidR="009D34D4">
              <w:t xml:space="preserve">het </w:t>
            </w:r>
            <w:r w:rsidRPr="00FE6499">
              <w:t>laagfrequent geluid (LFG)?</w:t>
            </w:r>
          </w:p>
          <w:p w14:paraId="02653D1A" w14:textId="2AD7D18F" w:rsidR="00CF59D7" w:rsidRPr="00EA537B" w:rsidRDefault="00CF59D7" w:rsidP="00CF59D7">
            <w:pPr>
              <w:numPr>
                <w:ilvl w:val="0"/>
                <w:numId w:val="9"/>
              </w:numPr>
            </w:pPr>
            <w:r>
              <w:t xml:space="preserve">Zo ja, hoe verklaart het </w:t>
            </w:r>
            <w:r w:rsidRPr="00FE6499">
              <w:t xml:space="preserve">college </w:t>
            </w:r>
            <w:r>
              <w:t xml:space="preserve">dan dat </w:t>
            </w:r>
            <w:r w:rsidRPr="00FE6499">
              <w:t xml:space="preserve">in de verleende omgevingsvergunning geen geluidswaarden </w:t>
            </w:r>
            <w:r w:rsidR="009D34D4">
              <w:t>en/</w:t>
            </w:r>
            <w:r w:rsidRPr="00FE6499">
              <w:t>of voorschriften zijn opgenomen</w:t>
            </w:r>
            <w:r w:rsidR="009D34D4">
              <w:t xml:space="preserve"> en hoe verhoudt zich dit tot het betreffende </w:t>
            </w:r>
            <w:r w:rsidR="00284380">
              <w:t xml:space="preserve">geldende </w:t>
            </w:r>
            <w:r w:rsidR="009D34D4">
              <w:t>wettelijke</w:t>
            </w:r>
            <w:r w:rsidR="00554F07">
              <w:t xml:space="preserve"> geluidsnormen</w:t>
            </w:r>
            <w:r w:rsidRPr="00FE6499">
              <w:t>?</w:t>
            </w:r>
          </w:p>
          <w:p w14:paraId="00E5B51D" w14:textId="18D514AF" w:rsidR="00CF59D7" w:rsidRPr="00FE6499" w:rsidRDefault="00CF59D7" w:rsidP="00CF59D7">
            <w:pPr>
              <w:numPr>
                <w:ilvl w:val="0"/>
                <w:numId w:val="9"/>
              </w:numPr>
            </w:pPr>
            <w:r w:rsidRPr="00FE6499">
              <w:t xml:space="preserve">Kan het college bevestigen dat alle </w:t>
            </w:r>
            <w:r w:rsidR="00481B3B">
              <w:t>vier</w:t>
            </w:r>
            <w:r w:rsidRPr="00FE6499">
              <w:t xml:space="preserve"> de </w:t>
            </w:r>
            <w:r w:rsidR="009D34D4">
              <w:t xml:space="preserve">achteraf </w:t>
            </w:r>
            <w:r w:rsidRPr="00FE6499">
              <w:t xml:space="preserve">vergunde installaties </w:t>
            </w:r>
            <w:r w:rsidR="009D34D4">
              <w:t xml:space="preserve">op </w:t>
            </w:r>
            <w:r w:rsidR="005214A1">
              <w:t xml:space="preserve">het dak van het </w:t>
            </w:r>
            <w:r w:rsidR="009D34D4">
              <w:t xml:space="preserve">genoemd bedrijfspand </w:t>
            </w:r>
            <w:r w:rsidRPr="00FE6499">
              <w:t xml:space="preserve">laagfrequent geluid </w:t>
            </w:r>
            <w:r w:rsidR="000079AC">
              <w:t>(LFG)</w:t>
            </w:r>
            <w:r w:rsidRPr="00FE6499">
              <w:t>produceren?</w:t>
            </w:r>
          </w:p>
          <w:p w14:paraId="2DF44EFB" w14:textId="5F02D974" w:rsidR="00FE6499" w:rsidRDefault="00FE6499" w:rsidP="009724F8">
            <w:pPr>
              <w:numPr>
                <w:ilvl w:val="0"/>
                <w:numId w:val="9"/>
              </w:numPr>
            </w:pPr>
            <w:r w:rsidRPr="00FE6499">
              <w:t xml:space="preserve">Kan het college </w:t>
            </w:r>
            <w:r w:rsidR="00CF59D7">
              <w:t xml:space="preserve">tevens </w:t>
            </w:r>
            <w:r w:rsidRPr="00FE6499">
              <w:t xml:space="preserve">bevestigen dat LFG zich over grote afstanden </w:t>
            </w:r>
            <w:r w:rsidR="00481B3B">
              <w:t>door de lucht voort beweegt</w:t>
            </w:r>
            <w:r w:rsidR="008B0614">
              <w:t xml:space="preserve"> </w:t>
            </w:r>
            <w:r w:rsidRPr="00FE6499">
              <w:t>en dat LFG</w:t>
            </w:r>
            <w:r w:rsidR="008B0614">
              <w:t>, zeker</w:t>
            </w:r>
            <w:r w:rsidRPr="00FE6499">
              <w:t xml:space="preserve"> in open terrein</w:t>
            </w:r>
            <w:r w:rsidR="008B0614">
              <w:t>,</w:t>
            </w:r>
            <w:r w:rsidRPr="00FE6499">
              <w:t xml:space="preserve"> honderden meters tot kilometers </w:t>
            </w:r>
            <w:r w:rsidR="000079AC">
              <w:t>ver kan dragen en</w:t>
            </w:r>
            <w:r w:rsidRPr="00FE6499">
              <w:t xml:space="preserve"> </w:t>
            </w:r>
            <w:r w:rsidR="008B0614">
              <w:t xml:space="preserve">voor het menselijk oor </w:t>
            </w:r>
            <w:r w:rsidR="00147B46">
              <w:t xml:space="preserve">nog </w:t>
            </w:r>
            <w:r w:rsidRPr="00FE6499">
              <w:t>hoor</w:t>
            </w:r>
            <w:r w:rsidR="002578F3">
              <w:t>-</w:t>
            </w:r>
            <w:r w:rsidRPr="00FE6499">
              <w:t xml:space="preserve"> </w:t>
            </w:r>
            <w:r w:rsidR="008B0614">
              <w:t>en/</w:t>
            </w:r>
            <w:r w:rsidRPr="00FE6499">
              <w:t xml:space="preserve">of voelbaar </w:t>
            </w:r>
            <w:r w:rsidR="000079AC">
              <w:t>is</w:t>
            </w:r>
            <w:r w:rsidRPr="00FE6499">
              <w:t>?</w:t>
            </w:r>
          </w:p>
          <w:p w14:paraId="76437182" w14:textId="5912296E" w:rsidR="00554F07" w:rsidRDefault="00CF59D7" w:rsidP="00D6621F">
            <w:pPr>
              <w:numPr>
                <w:ilvl w:val="0"/>
                <w:numId w:val="9"/>
              </w:numPr>
            </w:pPr>
            <w:r w:rsidRPr="00FE6499">
              <w:t>I</w:t>
            </w:r>
            <w:r>
              <w:t>n een</w:t>
            </w:r>
            <w:r w:rsidRPr="00FE6499">
              <w:t xml:space="preserve"> rapport </w:t>
            </w:r>
            <w:r>
              <w:t xml:space="preserve">van de </w:t>
            </w:r>
            <w:r w:rsidR="00284380">
              <w:t>O</w:t>
            </w:r>
            <w:r>
              <w:t xml:space="preserve">mgevingsdienst uit juli 2025 </w:t>
            </w:r>
            <w:r w:rsidRPr="00FE6499">
              <w:t xml:space="preserve">wordt LFG aangetoond via een grafiek, maar de onderliggende meetgegevens ontbreken. </w:t>
            </w:r>
            <w:r w:rsidR="008B0614">
              <w:t>Waarom ontbreken deze meetgegevens</w:t>
            </w:r>
            <w:r w:rsidR="00554F07">
              <w:t xml:space="preserve">? </w:t>
            </w:r>
          </w:p>
          <w:p w14:paraId="222F789F" w14:textId="10C4CB57" w:rsidR="008B0614" w:rsidRDefault="00554F07" w:rsidP="00D6621F">
            <w:pPr>
              <w:numPr>
                <w:ilvl w:val="0"/>
                <w:numId w:val="9"/>
              </w:numPr>
            </w:pPr>
            <w:r>
              <w:t>K</w:t>
            </w:r>
            <w:r w:rsidR="00CF59D7" w:rsidRPr="00FE6499">
              <w:t xml:space="preserve">an het college </w:t>
            </w:r>
            <w:r w:rsidR="008B0614">
              <w:t xml:space="preserve">alsnog </w:t>
            </w:r>
            <w:r w:rsidR="00CF59D7" w:rsidRPr="00FE6499">
              <w:t>de volledige meetdata, inclusief spectra, meetinstellingen en ruwe meetbestanden, beschikbaar stellen</w:t>
            </w:r>
            <w:r w:rsidR="00CF59D7">
              <w:t xml:space="preserve"> en tevens aangeven </w:t>
            </w:r>
            <w:r w:rsidR="00FE6499" w:rsidRPr="00FE6499">
              <w:t>welke meetweging is toegepast bij de LFG-metingen: A-weging, C-weging of Z-weging (ongewogen/flat)?</w:t>
            </w:r>
            <w:r w:rsidR="008B0614">
              <w:t xml:space="preserve"> </w:t>
            </w:r>
          </w:p>
          <w:p w14:paraId="559727E2" w14:textId="45068BED" w:rsidR="00FE6499" w:rsidRDefault="008B0614" w:rsidP="00D6621F">
            <w:pPr>
              <w:numPr>
                <w:ilvl w:val="0"/>
                <w:numId w:val="9"/>
              </w:numPr>
            </w:pPr>
            <w:r>
              <w:t xml:space="preserve">Indien </w:t>
            </w:r>
            <w:r w:rsidR="00554F07">
              <w:t xml:space="preserve">het college </w:t>
            </w:r>
            <w:r>
              <w:t xml:space="preserve">die </w:t>
            </w:r>
            <w:r w:rsidR="00284380">
              <w:t xml:space="preserve">gevraagde </w:t>
            </w:r>
            <w:r>
              <w:t xml:space="preserve">gegevens niet beschikbaar </w:t>
            </w:r>
            <w:r w:rsidR="00554F07">
              <w:t>wil stellen</w:t>
            </w:r>
            <w:r>
              <w:t>, wat verzet zich daartegen</w:t>
            </w:r>
            <w:r w:rsidR="00802B7B">
              <w:t>, mede met het oog op artikel 169 Gemeentewet</w:t>
            </w:r>
            <w:r>
              <w:t>?</w:t>
            </w:r>
          </w:p>
          <w:p w14:paraId="393DC718" w14:textId="39F9FF9D" w:rsidR="00C25FE6" w:rsidRDefault="008B0614" w:rsidP="00126298">
            <w:pPr>
              <w:numPr>
                <w:ilvl w:val="0"/>
                <w:numId w:val="9"/>
              </w:numPr>
            </w:pPr>
            <w:r>
              <w:t xml:space="preserve">Klopt het dat </w:t>
            </w:r>
            <w:r w:rsidR="00FE6499" w:rsidRPr="00FE6499">
              <w:t xml:space="preserve">er geen integrale beoordeling heeft plaatsgevonden </w:t>
            </w:r>
            <w:r w:rsidR="00C25FE6">
              <w:t>waarbij</w:t>
            </w:r>
            <w:r w:rsidR="00FE6499" w:rsidRPr="00FE6499">
              <w:t xml:space="preserve"> </w:t>
            </w:r>
            <w:r w:rsidR="00C25FE6">
              <w:t xml:space="preserve">de som  aan </w:t>
            </w:r>
            <w:r w:rsidR="00025285">
              <w:t xml:space="preserve">c.q. de cumulatie van </w:t>
            </w:r>
            <w:r w:rsidR="00C25FE6">
              <w:t>geluid, geproduceerd door de gezamenlijke bedrijven op het industrieterrein, welstand- en landschappelijke aspecten in samenhang met elkaar zijn gewogen? Zo ja, waarom is dat niet gebeurd?</w:t>
            </w:r>
          </w:p>
          <w:p w14:paraId="68847940" w14:textId="115141B9" w:rsidR="005F23B5" w:rsidRDefault="005F23B5" w:rsidP="00126298">
            <w:pPr>
              <w:numPr>
                <w:ilvl w:val="0"/>
                <w:numId w:val="9"/>
              </w:numPr>
            </w:pPr>
            <w:r>
              <w:t xml:space="preserve">Zou een dergelijke integrale beoordeling, zoals in voorgaande vraag bedoeld, tot een andere uitkomst hebben geleid? Zo nee, kan het college een inhoudelijke onderbouwing van die ontkenning geven? </w:t>
            </w:r>
          </w:p>
          <w:p w14:paraId="38B90CC1" w14:textId="20F95345" w:rsidR="00126298" w:rsidRDefault="00126298" w:rsidP="00837AE8">
            <w:pPr>
              <w:numPr>
                <w:ilvl w:val="0"/>
                <w:numId w:val="9"/>
              </w:numPr>
            </w:pPr>
            <w:r w:rsidRPr="00FE6499">
              <w:t xml:space="preserve">Kan het college bevestigen </w:t>
            </w:r>
            <w:r w:rsidR="00481B3B">
              <w:t xml:space="preserve">het voornemen bestaat </w:t>
            </w:r>
            <w:r>
              <w:t xml:space="preserve">de </w:t>
            </w:r>
            <w:r w:rsidRPr="00FE6499">
              <w:t xml:space="preserve">installaties </w:t>
            </w:r>
            <w:r w:rsidR="00C25FE6">
              <w:t xml:space="preserve">op </w:t>
            </w:r>
            <w:r w:rsidR="005214A1">
              <w:t xml:space="preserve">het dak van </w:t>
            </w:r>
            <w:r w:rsidR="00C25FE6">
              <w:t xml:space="preserve">genoemd bedrijfspand </w:t>
            </w:r>
            <w:r w:rsidR="008B0614">
              <w:t xml:space="preserve">visueel </w:t>
            </w:r>
            <w:r w:rsidR="00481B3B">
              <w:t>af te schermen</w:t>
            </w:r>
            <w:r w:rsidR="008B0614">
              <w:t xml:space="preserve">? Zo ja, welke reden(en) liggen daaraan ten grondslag en wat is </w:t>
            </w:r>
            <w:r w:rsidR="00DE7CD0">
              <w:t xml:space="preserve">precies </w:t>
            </w:r>
            <w:r w:rsidR="008B0614">
              <w:t>de relatie met de achteraf verleende vergunning?</w:t>
            </w:r>
            <w:r>
              <w:t xml:space="preserve"> </w:t>
            </w:r>
          </w:p>
          <w:p w14:paraId="15D7BDF4" w14:textId="27C40E2D" w:rsidR="00C9409E" w:rsidRDefault="00481B3B" w:rsidP="00126298">
            <w:pPr>
              <w:numPr>
                <w:ilvl w:val="0"/>
                <w:numId w:val="9"/>
              </w:numPr>
            </w:pPr>
            <w:r>
              <w:t xml:space="preserve">Klopt het dat in het verweerschrift </w:t>
            </w:r>
            <w:r w:rsidR="00C9409E">
              <w:t xml:space="preserve">van het college is opgenomen dat “de visuele afscherming in afstemming met de Welstandscommissie is geplaatst”, </w:t>
            </w:r>
            <w:r w:rsidR="00945AF9">
              <w:t xml:space="preserve">dat dit betrekking heeft op installatie 1, </w:t>
            </w:r>
            <w:r w:rsidR="00C9409E">
              <w:t>maar dat dit feitelijk nog niet heeft plaatsgevonden? Indien dat (nog) niet is gebeurd, hoe kan het college zich daar</w:t>
            </w:r>
            <w:r w:rsidR="002A1206">
              <w:t xml:space="preserve"> </w:t>
            </w:r>
            <w:r w:rsidR="00C9409E">
              <w:t>in haar verweer</w:t>
            </w:r>
            <w:r w:rsidR="003745FF">
              <w:t>schrift</w:t>
            </w:r>
            <w:r w:rsidR="00C9409E">
              <w:t xml:space="preserve"> dan op beroepen? </w:t>
            </w:r>
          </w:p>
          <w:p w14:paraId="67D72C89" w14:textId="0E3D5276" w:rsidR="00126298" w:rsidRPr="00FE6499" w:rsidRDefault="00C9409E" w:rsidP="00126298">
            <w:pPr>
              <w:numPr>
                <w:ilvl w:val="0"/>
                <w:numId w:val="9"/>
              </w:numPr>
            </w:pPr>
            <w:r>
              <w:t>Kan het</w:t>
            </w:r>
            <w:r w:rsidR="00126298">
              <w:t xml:space="preserve"> college </w:t>
            </w:r>
            <w:r>
              <w:t>garanderen dat zich</w:t>
            </w:r>
            <w:r w:rsidR="000A12C6">
              <w:t>,</w:t>
            </w:r>
            <w:r>
              <w:t xml:space="preserve"> na het plaatsen van de voorgenomen visu</w:t>
            </w:r>
            <w:r w:rsidR="00126298" w:rsidRPr="00FE6499">
              <w:t>ele afscherming bij installatie 1</w:t>
            </w:r>
            <w:r w:rsidR="00945AF9">
              <w:t xml:space="preserve">, waarbij kennelijk het te plaatsen scherm aan </w:t>
            </w:r>
            <w:r w:rsidR="008E6575">
              <w:t>twee</w:t>
            </w:r>
            <w:r w:rsidR="00945AF9">
              <w:t xml:space="preserve"> zijden open blijft, er geen sprake zal zijn van j</w:t>
            </w:r>
            <w:r w:rsidR="00BB6F48">
              <w:t xml:space="preserve">uist (extra) </w:t>
            </w:r>
            <w:r w:rsidR="00126298" w:rsidRPr="00FE6499">
              <w:t>versterking van geluid richting de Roodemolenpolder</w:t>
            </w:r>
            <w:r w:rsidR="00050E9A">
              <w:t xml:space="preserve"> e.o.</w:t>
            </w:r>
            <w:r w:rsidR="00126298" w:rsidRPr="00FE6499">
              <w:t>?</w:t>
            </w:r>
            <w:r w:rsidR="00945AF9">
              <w:t xml:space="preserve"> Indien die verzekering </w:t>
            </w:r>
            <w:r w:rsidR="000A12C6">
              <w:t xml:space="preserve">door haar </w:t>
            </w:r>
            <w:r w:rsidR="00945AF9">
              <w:t xml:space="preserve">niet kan worden gegeven, tot welke (extra aanvullende) maatregel(en) brengt dat het college? </w:t>
            </w:r>
          </w:p>
          <w:p w14:paraId="252EE492" w14:textId="1CD804D3" w:rsidR="003064A8" w:rsidRDefault="003064A8" w:rsidP="00BB6F48">
            <w:pPr>
              <w:numPr>
                <w:ilvl w:val="0"/>
                <w:numId w:val="9"/>
              </w:numPr>
            </w:pPr>
            <w:r>
              <w:t>Klopt het dat abusievelijk in het verweerschrift</w:t>
            </w:r>
            <w:r w:rsidR="00ED3F02">
              <w:t xml:space="preserve"> (</w:t>
            </w:r>
            <w:r>
              <w:t>punt 32</w:t>
            </w:r>
            <w:r w:rsidR="00ED3F02">
              <w:t>)</w:t>
            </w:r>
            <w:r>
              <w:t xml:space="preserve"> is opgenomen dat “</w:t>
            </w:r>
            <w:r w:rsidRPr="003064A8">
              <w:t xml:space="preserve">Bezwaarmaker aan </w:t>
            </w:r>
            <w:r>
              <w:t xml:space="preserve">geeft </w:t>
            </w:r>
            <w:r w:rsidRPr="003064A8">
              <w:t>dat de vergunning stelt dat de installaties 2 en 3 nauwelijks zichtbaar zijn</w:t>
            </w:r>
            <w:r>
              <w:t xml:space="preserve">”, maar dat </w:t>
            </w:r>
            <w:r w:rsidRPr="003064A8">
              <w:t xml:space="preserve">niet bezwaarmaker </w:t>
            </w:r>
            <w:r>
              <w:t xml:space="preserve">dit stelt, maar dat het juist het college is dat aan geeft </w:t>
            </w:r>
            <w:r w:rsidRPr="003064A8">
              <w:t>dat de installaties nagenoeg niet zichtbaar zijn vanaf het straatbeeld</w:t>
            </w:r>
            <w:r>
              <w:t xml:space="preserve">? Welke verklaring heeft het college hiervoor? </w:t>
            </w:r>
          </w:p>
          <w:p w14:paraId="29D6DE25" w14:textId="02C199E9" w:rsidR="008C351D" w:rsidRDefault="008C351D" w:rsidP="00BB6F48">
            <w:pPr>
              <w:numPr>
                <w:ilvl w:val="0"/>
                <w:numId w:val="9"/>
              </w:numPr>
            </w:pPr>
            <w:r>
              <w:t>Kan het college inhoudelijk aantonen</w:t>
            </w:r>
            <w:r w:rsidR="003064A8" w:rsidRPr="003064A8">
              <w:t xml:space="preserve"> </w:t>
            </w:r>
            <w:r>
              <w:t xml:space="preserve">en </w:t>
            </w:r>
            <w:r w:rsidR="00C26FBF">
              <w:t xml:space="preserve">haar verweer </w:t>
            </w:r>
            <w:r>
              <w:t>staande houden dat de installaties (2 en 3) op het dak van het bedrijfsgebouw nauwelijk</w:t>
            </w:r>
            <w:r w:rsidR="00C26FBF">
              <w:t>s</w:t>
            </w:r>
            <w:r>
              <w:t xml:space="preserve"> zichtbaar zijn </w:t>
            </w:r>
            <w:r w:rsidR="003064A8" w:rsidRPr="003064A8">
              <w:t>vanaf het straatbeeld</w:t>
            </w:r>
            <w:r>
              <w:t>, zonder daar</w:t>
            </w:r>
            <w:r w:rsidR="002402E9">
              <w:t>bij</w:t>
            </w:r>
            <w:r>
              <w:t xml:space="preserve"> de focus te leggen op het </w:t>
            </w:r>
            <w:r w:rsidR="003064A8" w:rsidRPr="003064A8">
              <w:t>woonadres</w:t>
            </w:r>
            <w:r>
              <w:t xml:space="preserve"> van bezwaarmaker? </w:t>
            </w:r>
            <w:r w:rsidR="00044A7C">
              <w:t>De feitelijke z</w:t>
            </w:r>
            <w:r w:rsidR="00733400">
              <w:t xml:space="preserve">ichtbaarheid </w:t>
            </w:r>
            <w:r w:rsidR="00044A7C">
              <w:t xml:space="preserve">van de installaties </w:t>
            </w:r>
            <w:r w:rsidR="00733400">
              <w:t xml:space="preserve">vanaf het straatbeeld heeft toch niet louter en alleen betrekking op dat woonadres? </w:t>
            </w:r>
            <w:r>
              <w:t xml:space="preserve">Met welke bedoeling brengt </w:t>
            </w:r>
            <w:r w:rsidR="00044A7C">
              <w:t>het college</w:t>
            </w:r>
            <w:r>
              <w:t xml:space="preserve"> die </w:t>
            </w:r>
            <w:r w:rsidR="0054308F">
              <w:t xml:space="preserve">specifieke </w:t>
            </w:r>
            <w:r>
              <w:t xml:space="preserve">focus </w:t>
            </w:r>
            <w:r w:rsidR="002402E9">
              <w:t xml:space="preserve">wel </w:t>
            </w:r>
            <w:r>
              <w:t xml:space="preserve">aan in haar verweer? </w:t>
            </w:r>
          </w:p>
          <w:p w14:paraId="1394355E" w14:textId="6238C810" w:rsidR="003064A8" w:rsidRDefault="00251F1C" w:rsidP="00BB6F48">
            <w:pPr>
              <w:numPr>
                <w:ilvl w:val="0"/>
                <w:numId w:val="9"/>
              </w:numPr>
            </w:pPr>
            <w:r>
              <w:t xml:space="preserve">Kan het college bevestigen dat in haar verweer is opgenomen dat </w:t>
            </w:r>
            <w:r w:rsidR="003064A8" w:rsidRPr="003064A8">
              <w:t>om deze installaties</w:t>
            </w:r>
            <w:r>
              <w:t xml:space="preserve"> (2 en 3), zoals ook om installatie 1, eveneens</w:t>
            </w:r>
            <w:r w:rsidR="003064A8" w:rsidRPr="003064A8">
              <w:t xml:space="preserve"> een afscherming </w:t>
            </w:r>
            <w:r>
              <w:t>wordt geplaatst? Zo ja, klopt het dat daarvoor (nog)</w:t>
            </w:r>
            <w:r w:rsidR="003064A8" w:rsidRPr="003064A8">
              <w:t xml:space="preserve"> geen vergunning </w:t>
            </w:r>
            <w:r>
              <w:t>is</w:t>
            </w:r>
            <w:r w:rsidR="003064A8" w:rsidRPr="003064A8">
              <w:t xml:space="preserve"> aangevraagd</w:t>
            </w:r>
            <w:r>
              <w:t xml:space="preserve">? Hoe verhoudt dit zich tot het daarop betrekking hebbende verweer van het college? </w:t>
            </w:r>
          </w:p>
          <w:p w14:paraId="62249186" w14:textId="6EF82589" w:rsidR="00693AF4" w:rsidRDefault="00693AF4" w:rsidP="00693AF4">
            <w:pPr>
              <w:numPr>
                <w:ilvl w:val="0"/>
                <w:numId w:val="9"/>
              </w:numPr>
            </w:pPr>
            <w:r>
              <w:t>Is door het college overwogen om</w:t>
            </w:r>
            <w:r w:rsidR="00FA04C8">
              <w:t>, na de ingediende aanvraag daartoe,</w:t>
            </w:r>
            <w:r>
              <w:t xml:space="preserve"> middels de vergunning (aanvullende) maatregelen/voorwaarden aan het genoemde bedrijf op te leggen om ervoor te zorgen dat er niet slechts sprake is van een visuele afscherming, maar er tevens een geluiddichte c.q. -absorberende afscherming rondom/over de vier installaties wordt aangebracht?</w:t>
            </w:r>
          </w:p>
          <w:p w14:paraId="57A6CC4B" w14:textId="77777777" w:rsidR="000D6DB5" w:rsidRDefault="00693AF4" w:rsidP="00DC577E">
            <w:pPr>
              <w:numPr>
                <w:ilvl w:val="0"/>
                <w:numId w:val="9"/>
              </w:numPr>
            </w:pPr>
            <w:r>
              <w:t>Indien het college deze aanvullende maatregelen</w:t>
            </w:r>
            <w:r w:rsidR="000D6DB5">
              <w:t>/voorwaarden</w:t>
            </w:r>
            <w:r>
              <w:t xml:space="preserve"> niet </w:t>
            </w:r>
            <w:r w:rsidR="000D6DB5">
              <w:t>overweegt en/of oplegt</w:t>
            </w:r>
            <w:r>
              <w:t xml:space="preserve"> aan het betreffende bedrijf, waarom gebeurt dat niet en </w:t>
            </w:r>
            <w:r w:rsidR="000D6DB5">
              <w:t xml:space="preserve">wat verzet zich daar dan precies tegen? </w:t>
            </w:r>
          </w:p>
          <w:p w14:paraId="14817BB9" w14:textId="41B1C65E" w:rsidR="00693AF4" w:rsidRDefault="000D6DB5" w:rsidP="00DC577E">
            <w:pPr>
              <w:numPr>
                <w:ilvl w:val="0"/>
                <w:numId w:val="9"/>
              </w:numPr>
            </w:pPr>
            <w:r>
              <w:t>Op welke andere wijze den</w:t>
            </w:r>
            <w:r w:rsidR="00693AF4">
              <w:t xml:space="preserve">kt </w:t>
            </w:r>
            <w:r>
              <w:t xml:space="preserve">het college </w:t>
            </w:r>
            <w:r w:rsidR="00693AF4">
              <w:t xml:space="preserve"> anders aan de door de omwonenden nog steeds ervaren (ernstige) geluidsoverlast en tevens ter bescherming van de belangen van de fauna in de </w:t>
            </w:r>
            <w:proofErr w:type="spellStart"/>
            <w:r w:rsidR="00693AF4">
              <w:t>Rodemoolenpolder</w:t>
            </w:r>
            <w:proofErr w:type="spellEnd"/>
            <w:r w:rsidR="00693AF4">
              <w:t xml:space="preserve"> tegemoet te komen? </w:t>
            </w:r>
          </w:p>
          <w:p w14:paraId="4D7E0995" w14:textId="23EDB31D" w:rsidR="00B91022" w:rsidRDefault="00DE7CD0" w:rsidP="00EA537B">
            <w:pPr>
              <w:numPr>
                <w:ilvl w:val="0"/>
                <w:numId w:val="9"/>
              </w:numPr>
            </w:pPr>
            <w:r>
              <w:t>Tellen de aanvankelijk illegaal op het dak geplaatste installaties</w:t>
            </w:r>
            <w:r w:rsidR="00925925">
              <w:t>,</w:t>
            </w:r>
            <w:r>
              <w:t xml:space="preserve"> </w:t>
            </w:r>
            <w:r w:rsidR="00925925">
              <w:t>en straks de voorgenomen te plaatsen afscherming</w:t>
            </w:r>
            <w:r w:rsidR="000D6DB5">
              <w:t xml:space="preserve"> daarvan</w:t>
            </w:r>
            <w:r w:rsidR="00925925">
              <w:t xml:space="preserve">, </w:t>
            </w:r>
            <w:r>
              <w:t xml:space="preserve">op het </w:t>
            </w:r>
            <w:r w:rsidR="00EB23A0">
              <w:t xml:space="preserve">dak van het </w:t>
            </w:r>
            <w:r>
              <w:t>genoemde bedrijfspand mee in de volgens</w:t>
            </w:r>
            <w:r w:rsidR="00B91022">
              <w:t xml:space="preserve"> het bestemmings</w:t>
            </w:r>
            <w:r w:rsidR="002578F3">
              <w:t xml:space="preserve">-/omgevingsplan </w:t>
            </w:r>
            <w:r w:rsidR="002578F3" w:rsidRPr="002578F3">
              <w:t>toegestane</w:t>
            </w:r>
            <w:r w:rsidR="00B91022">
              <w:t xml:space="preserve"> maximal</w:t>
            </w:r>
            <w:r w:rsidR="005214A1">
              <w:t>e</w:t>
            </w:r>
            <w:r w:rsidR="00B91022">
              <w:t xml:space="preserve"> </w:t>
            </w:r>
            <w:r w:rsidR="00FE6499" w:rsidRPr="00FE6499">
              <w:t>bouwhoogte</w:t>
            </w:r>
            <w:r>
              <w:t xml:space="preserve">? </w:t>
            </w:r>
          </w:p>
          <w:p w14:paraId="55451D06" w14:textId="559921A9" w:rsidR="0075201C" w:rsidRDefault="0075201C" w:rsidP="00EA537B">
            <w:pPr>
              <w:numPr>
                <w:ilvl w:val="0"/>
                <w:numId w:val="9"/>
              </w:numPr>
            </w:pPr>
            <w:r>
              <w:t>Kan bevestigd worden dat er daardoor sprake is van een overschrijding van de volgens het bestemmings</w:t>
            </w:r>
            <w:r w:rsidR="005214A1">
              <w:t>-/omgevings</w:t>
            </w:r>
            <w:r>
              <w:t xml:space="preserve">plan </w:t>
            </w:r>
            <w:r w:rsidR="002578F3" w:rsidRPr="002578F3">
              <w:t xml:space="preserve">toegestane </w:t>
            </w:r>
            <w:r w:rsidR="005214A1">
              <w:t>maximale</w:t>
            </w:r>
            <w:r>
              <w:t xml:space="preserve"> bouwhoogte van het bedrijfspand? Zo ja, wat is </w:t>
            </w:r>
            <w:r w:rsidR="0099732F">
              <w:t xml:space="preserve">precies </w:t>
            </w:r>
            <w:r w:rsidR="00025285">
              <w:t>die</w:t>
            </w:r>
            <w:r>
              <w:t xml:space="preserve"> overschrijding</w:t>
            </w:r>
            <w:r w:rsidR="00EB23A0">
              <w:t xml:space="preserve"> per afzonderlijke installatie</w:t>
            </w:r>
            <w:r w:rsidR="00025285">
              <w:t>,</w:t>
            </w:r>
            <w:r>
              <w:t xml:space="preserve"> zowel absoluut </w:t>
            </w:r>
            <w:r w:rsidR="00025285">
              <w:t>als</w:t>
            </w:r>
            <w:r>
              <w:t xml:space="preserve"> relatie</w:t>
            </w:r>
            <w:r w:rsidR="00025285">
              <w:t>f</w:t>
            </w:r>
            <w:r>
              <w:t xml:space="preserve">? </w:t>
            </w:r>
          </w:p>
          <w:p w14:paraId="46FEF743" w14:textId="1480A30B" w:rsidR="00CE0DA8" w:rsidRDefault="00CE0DA8" w:rsidP="00EA537B">
            <w:pPr>
              <w:numPr>
                <w:ilvl w:val="0"/>
                <w:numId w:val="9"/>
              </w:numPr>
            </w:pPr>
            <w:r>
              <w:t xml:space="preserve">Hoe verhoudt </w:t>
            </w:r>
            <w:r w:rsidR="0075201C">
              <w:t>die</w:t>
            </w:r>
            <w:r>
              <w:t xml:space="preserve"> overschrijding van de </w:t>
            </w:r>
            <w:r w:rsidR="002578F3">
              <w:t xml:space="preserve">toegestane </w:t>
            </w:r>
            <w:r>
              <w:t xml:space="preserve">maximale bouwhoogte zich tot de </w:t>
            </w:r>
            <w:r w:rsidR="00050E9A">
              <w:t xml:space="preserve">door het college </w:t>
            </w:r>
            <w:r w:rsidR="0075201C">
              <w:t xml:space="preserve">voor dit bedrijfspand </w:t>
            </w:r>
            <w:r w:rsidR="00050E9A">
              <w:t xml:space="preserve">afgegeven </w:t>
            </w:r>
            <w:r w:rsidR="006943CC">
              <w:t xml:space="preserve">omgevings- en/of </w:t>
            </w:r>
            <w:r>
              <w:t xml:space="preserve">bouwvergunning en de daarin opgenomen voorwaarden? </w:t>
            </w:r>
          </w:p>
          <w:p w14:paraId="33313F6B" w14:textId="6B237885" w:rsidR="00B91022" w:rsidRDefault="006943CC" w:rsidP="00EA537B">
            <w:pPr>
              <w:numPr>
                <w:ilvl w:val="0"/>
                <w:numId w:val="9"/>
              </w:numPr>
            </w:pPr>
            <w:r>
              <w:t>Wordt c.q. i</w:t>
            </w:r>
            <w:r w:rsidR="00CE0DA8">
              <w:t>s die vergunningaanvraag</w:t>
            </w:r>
            <w:r w:rsidR="00050E9A">
              <w:t>,</w:t>
            </w:r>
            <w:r w:rsidR="00CE0DA8">
              <w:t xml:space="preserve"> in retrospectief gezien</w:t>
            </w:r>
            <w:r w:rsidR="00050E9A">
              <w:t>, vooraf</w:t>
            </w:r>
            <w:r w:rsidR="00CE0DA8">
              <w:t xml:space="preserve"> voldoende getoetst </w:t>
            </w:r>
            <w:r w:rsidR="00925925">
              <w:t xml:space="preserve">alvorens deze te verlenen </w:t>
            </w:r>
            <w:r w:rsidR="00CE0DA8">
              <w:t xml:space="preserve">en zo ja, hoe verklaart het college dan </w:t>
            </w:r>
            <w:r w:rsidR="0075201C">
              <w:t>de</w:t>
            </w:r>
            <w:r w:rsidR="00CE0DA8">
              <w:t xml:space="preserve"> overschrijding van de </w:t>
            </w:r>
            <w:r w:rsidR="002578F3">
              <w:t xml:space="preserve">toegestane </w:t>
            </w:r>
            <w:r w:rsidR="00CE0DA8">
              <w:t>maximale bouwhoogte</w:t>
            </w:r>
            <w:r w:rsidR="0075201C">
              <w:t>?</w:t>
            </w:r>
          </w:p>
          <w:p w14:paraId="6808F721" w14:textId="7E72F64C" w:rsidR="00025285" w:rsidRDefault="00025285" w:rsidP="00EA537B">
            <w:pPr>
              <w:numPr>
                <w:ilvl w:val="0"/>
                <w:numId w:val="9"/>
              </w:numPr>
            </w:pPr>
            <w:r>
              <w:t xml:space="preserve">Indien er </w:t>
            </w:r>
            <w:r w:rsidR="000C20D8">
              <w:t xml:space="preserve">nu </w:t>
            </w:r>
            <w:r>
              <w:t xml:space="preserve">sprake is van een overschrijding van de </w:t>
            </w:r>
            <w:r w:rsidR="002578F3">
              <w:t>toegestane maximale</w:t>
            </w:r>
            <w:r>
              <w:t xml:space="preserve"> bouwhoogte, wat betekent dat dan concreet voor (de eigenaar/rechthebbende) van het meergenoemde bedrijfspand</w:t>
            </w:r>
            <w:r w:rsidR="002578F3">
              <w:t xml:space="preserve"> en </w:t>
            </w:r>
            <w:r w:rsidR="0099732F">
              <w:t>de bedrijfsvoering</w:t>
            </w:r>
            <w:r>
              <w:t xml:space="preserve">? </w:t>
            </w:r>
          </w:p>
          <w:p w14:paraId="641D82D8" w14:textId="54440167" w:rsidR="00B91022" w:rsidRDefault="00B91022" w:rsidP="00EA537B">
            <w:pPr>
              <w:numPr>
                <w:ilvl w:val="0"/>
                <w:numId w:val="9"/>
              </w:numPr>
            </w:pPr>
            <w:r>
              <w:t xml:space="preserve">Wanneer en door wie is </w:t>
            </w:r>
            <w:r w:rsidR="00CE0DA8">
              <w:t xml:space="preserve">deze overschrijding van de </w:t>
            </w:r>
            <w:r w:rsidR="0099732F" w:rsidRPr="0099732F">
              <w:t xml:space="preserve">toegestane </w:t>
            </w:r>
            <w:r w:rsidR="00CE0DA8">
              <w:t>maximal</w:t>
            </w:r>
            <w:r w:rsidR="005214A1">
              <w:t xml:space="preserve">e </w:t>
            </w:r>
            <w:r w:rsidR="00CE0DA8">
              <w:t xml:space="preserve">bouwhoogte </w:t>
            </w:r>
            <w:r>
              <w:t xml:space="preserve">(achteraf) vastgesteld en wat is daar toen </w:t>
            </w:r>
            <w:r w:rsidR="002578F3">
              <w:t xml:space="preserve">door wie </w:t>
            </w:r>
            <w:r>
              <w:t>al dan niet aan actie op ondernomen?</w:t>
            </w:r>
            <w:r w:rsidR="00CE0DA8">
              <w:t xml:space="preserve"> Indien daarop niet geacteerd is, waarom is dat niet gebeurd?</w:t>
            </w:r>
          </w:p>
          <w:p w14:paraId="49D56116" w14:textId="05619568" w:rsidR="00FE6499" w:rsidRDefault="00B91022" w:rsidP="00EA537B">
            <w:pPr>
              <w:numPr>
                <w:ilvl w:val="0"/>
                <w:numId w:val="9"/>
              </w:numPr>
            </w:pPr>
            <w:r>
              <w:t xml:space="preserve">Welke rol heeft </w:t>
            </w:r>
            <w:r w:rsidR="006551B1">
              <w:t>de afdeling B</w:t>
            </w:r>
            <w:r>
              <w:t xml:space="preserve">ouw- en </w:t>
            </w:r>
            <w:r w:rsidR="006551B1">
              <w:t>W</w:t>
            </w:r>
            <w:r>
              <w:t xml:space="preserve">oningtoezicht hierin gespeeld, </w:t>
            </w:r>
            <w:r w:rsidR="00CE0DA8">
              <w:t xml:space="preserve">wanneer en </w:t>
            </w:r>
            <w:r>
              <w:t>hoe heeft zij daarop (</w:t>
            </w:r>
            <w:r w:rsidR="002578F3">
              <w:t xml:space="preserve">al dan niet </w:t>
            </w:r>
            <w:r>
              <w:t>achteraf) geacteerd</w:t>
            </w:r>
            <w:r w:rsidR="00CE0DA8">
              <w:t>?</w:t>
            </w:r>
          </w:p>
          <w:p w14:paraId="62C82DAD" w14:textId="5D48616E" w:rsidR="00CE0DA8" w:rsidRDefault="00CE0DA8" w:rsidP="00EA537B">
            <w:pPr>
              <w:numPr>
                <w:ilvl w:val="0"/>
                <w:numId w:val="9"/>
              </w:numPr>
            </w:pPr>
            <w:r>
              <w:t xml:space="preserve">Indien </w:t>
            </w:r>
            <w:r w:rsidR="00147B46">
              <w:t xml:space="preserve">de afdeling </w:t>
            </w:r>
            <w:r w:rsidR="006551B1">
              <w:t>B</w:t>
            </w:r>
            <w:r>
              <w:t xml:space="preserve">ouw- en </w:t>
            </w:r>
            <w:r w:rsidR="006551B1">
              <w:t>W</w:t>
            </w:r>
            <w:r>
              <w:t xml:space="preserve">oningtoezicht daarop niet of pas in een later stadium, nadat de </w:t>
            </w:r>
            <w:proofErr w:type="spellStart"/>
            <w:r>
              <w:t>omwonenenden</w:t>
            </w:r>
            <w:proofErr w:type="spellEnd"/>
            <w:r>
              <w:t xml:space="preserve"> hadden geklaagd, heeft geacteerd, welke verklaring heeft het college daarvoor? </w:t>
            </w:r>
          </w:p>
          <w:p w14:paraId="162D2043" w14:textId="67423108" w:rsidR="00CE0DA8" w:rsidRDefault="00CE0DA8" w:rsidP="00EA537B">
            <w:pPr>
              <w:numPr>
                <w:ilvl w:val="0"/>
                <w:numId w:val="9"/>
              </w:numPr>
            </w:pPr>
            <w:r>
              <w:t xml:space="preserve">Kan het college garanderen dat </w:t>
            </w:r>
            <w:r w:rsidR="006551B1">
              <w:t>B</w:t>
            </w:r>
            <w:r>
              <w:t xml:space="preserve">ouw- en </w:t>
            </w:r>
            <w:r w:rsidR="006551B1">
              <w:t>W</w:t>
            </w:r>
            <w:r>
              <w:t xml:space="preserve">oningtoezicht voldoende op haar rol en taken is toegerust? Zo ja, hoe verklaart zij </w:t>
            </w:r>
            <w:r w:rsidR="0099732F">
              <w:t xml:space="preserve">dan </w:t>
            </w:r>
            <w:r w:rsidR="00147B46">
              <w:t>de</w:t>
            </w:r>
            <w:r>
              <w:t xml:space="preserve"> gang van zaken</w:t>
            </w:r>
            <w:r w:rsidR="00147B46">
              <w:t xml:space="preserve"> in de voorliggende casus</w:t>
            </w:r>
            <w:r w:rsidR="0099732F">
              <w:t>, waarin een bedrijf</w:t>
            </w:r>
            <w:r w:rsidR="00357AF9">
              <w:t xml:space="preserve">, zonder daartoe een aanvraag of melding  te doen, </w:t>
            </w:r>
            <w:r w:rsidR="0099732F">
              <w:t xml:space="preserve">illegaal </w:t>
            </w:r>
            <w:r w:rsidR="00357AF9">
              <w:t>i</w:t>
            </w:r>
            <w:r w:rsidR="0099732F">
              <w:t>nstallaties op het dak van een bedrijfspand heeft geplaatst</w:t>
            </w:r>
            <w:r>
              <w:t xml:space="preserve">? </w:t>
            </w:r>
            <w:r w:rsidR="006551B1">
              <w:t xml:space="preserve">Zo nee, welke maatregelen zal het college daaraan verbinden? </w:t>
            </w:r>
            <w:r>
              <w:t>Graag een motivering van het antwoord.</w:t>
            </w:r>
          </w:p>
          <w:p w14:paraId="1242BE3D" w14:textId="17403800" w:rsidR="0075201C" w:rsidRDefault="0075201C" w:rsidP="00EA537B">
            <w:pPr>
              <w:numPr>
                <w:ilvl w:val="0"/>
                <w:numId w:val="9"/>
              </w:numPr>
            </w:pPr>
            <w:r>
              <w:t xml:space="preserve">Kan het college tevens garanderen dat bij alle andere bedrijven op het bedrijventerrein geen sprake is van illegaal geplaatste installaties, overschrijding van de bepalingen </w:t>
            </w:r>
            <w:r w:rsidR="00147B46">
              <w:t>van</w:t>
            </w:r>
            <w:r>
              <w:t xml:space="preserve"> het bestemmings</w:t>
            </w:r>
            <w:r w:rsidR="005214A1">
              <w:t>-</w:t>
            </w:r>
            <w:r w:rsidR="00147B46">
              <w:t xml:space="preserve"> c.q. het omgevingsplan</w:t>
            </w:r>
            <w:r>
              <w:t xml:space="preserve">, </w:t>
            </w:r>
            <w:r w:rsidR="00147B46">
              <w:t xml:space="preserve">de redelijke eisen van welstand en </w:t>
            </w:r>
            <w:r>
              <w:t>de (voorwaarden van de)</w:t>
            </w:r>
            <w:r w:rsidR="00147B46">
              <w:t xml:space="preserve"> betreffende</w:t>
            </w:r>
            <w:r>
              <w:t xml:space="preserve"> </w:t>
            </w:r>
            <w:r w:rsidR="00357AF9">
              <w:t xml:space="preserve">omgevings-, </w:t>
            </w:r>
            <w:r>
              <w:t>bouw- en milieuvergunningen</w:t>
            </w:r>
            <w:r w:rsidR="00705585">
              <w:t xml:space="preserve"> c.a.</w:t>
            </w:r>
            <w:r w:rsidR="00147B46">
              <w:t>? Zo nee, waarom kan zij die garantie niet afgeven en tot welke conclusie</w:t>
            </w:r>
            <w:r w:rsidR="00705585">
              <w:t>(s)</w:t>
            </w:r>
            <w:r w:rsidR="00147B46">
              <w:t xml:space="preserve"> brengt dat haar? </w:t>
            </w:r>
          </w:p>
          <w:p w14:paraId="5CE3277F" w14:textId="552B999A" w:rsidR="00C30A86" w:rsidRDefault="00CF59D7" w:rsidP="00CF59D7">
            <w:pPr>
              <w:numPr>
                <w:ilvl w:val="0"/>
                <w:numId w:val="9"/>
              </w:numPr>
            </w:pPr>
            <w:r w:rsidRPr="00FE6499">
              <w:t xml:space="preserve">Kan het college bevestigen dat </w:t>
            </w:r>
            <w:r w:rsidR="00CE0DA8">
              <w:t xml:space="preserve">bij de beoordeling van de aanvraag </w:t>
            </w:r>
            <w:r w:rsidR="00C30A86">
              <w:t xml:space="preserve">(met terugwerkende kracht) </w:t>
            </w:r>
            <w:r w:rsidR="00CE0DA8">
              <w:t xml:space="preserve">voor een </w:t>
            </w:r>
            <w:r w:rsidRPr="00FE6499">
              <w:t xml:space="preserve">omgevingsvergunning </w:t>
            </w:r>
            <w:r w:rsidR="00C30A86">
              <w:t>voor de installaties op het</w:t>
            </w:r>
            <w:r w:rsidR="005214A1">
              <w:t xml:space="preserve"> dak van het</w:t>
            </w:r>
            <w:r w:rsidR="00C30A86">
              <w:t xml:space="preserve"> bedrijfspand </w:t>
            </w:r>
            <w:r w:rsidR="00CE0DA8">
              <w:t xml:space="preserve">geen rekening is gehouden met </w:t>
            </w:r>
            <w:r w:rsidR="00C30A86">
              <w:t xml:space="preserve">de effecten daarvan op de </w:t>
            </w:r>
            <w:r w:rsidRPr="00FE6499">
              <w:t>ecologi</w:t>
            </w:r>
            <w:r w:rsidR="00C30A86">
              <w:t>e</w:t>
            </w:r>
            <w:r w:rsidRPr="00FE6499">
              <w:t xml:space="preserve"> </w:t>
            </w:r>
            <w:r w:rsidR="00C30A86">
              <w:t xml:space="preserve">en/of het </w:t>
            </w:r>
            <w:r w:rsidRPr="00FE6499">
              <w:t>landschap</w:t>
            </w:r>
            <w:r w:rsidR="00050E9A">
              <w:t xml:space="preserve"> van de </w:t>
            </w:r>
            <w:proofErr w:type="spellStart"/>
            <w:r w:rsidR="00050E9A">
              <w:t>Rodemoolenpolder</w:t>
            </w:r>
            <w:proofErr w:type="spellEnd"/>
            <w:r w:rsidR="00050E9A">
              <w:t xml:space="preserve"> e.o.</w:t>
            </w:r>
            <w:r w:rsidRPr="00FE6499">
              <w:t>?</w:t>
            </w:r>
            <w:r>
              <w:t xml:space="preserve"> </w:t>
            </w:r>
            <w:r w:rsidR="00193737">
              <w:t>Zo ja, waarom is dat niet gebeurd en h</w:t>
            </w:r>
            <w:r w:rsidR="00705585">
              <w:t>oe beoordeelt het college dat achteraf?</w:t>
            </w:r>
          </w:p>
          <w:p w14:paraId="2E197EDA" w14:textId="7149F48B" w:rsidR="00CF59D7" w:rsidRDefault="00CF59D7" w:rsidP="00CF59D7">
            <w:pPr>
              <w:numPr>
                <w:ilvl w:val="0"/>
                <w:numId w:val="9"/>
              </w:numPr>
            </w:pPr>
            <w:r>
              <w:t xml:space="preserve">Op welke wijze is </w:t>
            </w:r>
            <w:r w:rsidR="00C30A86">
              <w:t xml:space="preserve">bij het beoordelen van de aanvraag van de omgevingsvergunning </w:t>
            </w:r>
            <w:r>
              <w:t xml:space="preserve">rekening </w:t>
            </w:r>
            <w:r w:rsidR="00C30A86">
              <w:t>gehouden</w:t>
            </w:r>
            <w:r>
              <w:t xml:space="preserve"> met beschermde </w:t>
            </w:r>
            <w:r w:rsidR="00C30A86">
              <w:t xml:space="preserve">weidevogels in de Roodemolenpolder, zoals bijvoorbeeld de </w:t>
            </w:r>
            <w:r>
              <w:t>grutto</w:t>
            </w:r>
            <w:r w:rsidR="00C30A86">
              <w:t xml:space="preserve"> en </w:t>
            </w:r>
            <w:r w:rsidR="00050E9A">
              <w:t xml:space="preserve">eventuele </w:t>
            </w:r>
            <w:r w:rsidR="00C30A86">
              <w:t>andere fauna</w:t>
            </w:r>
            <w:r w:rsidR="00193737">
              <w:t xml:space="preserve"> in deze polder</w:t>
            </w:r>
            <w:r>
              <w:t xml:space="preserve">? </w:t>
            </w:r>
            <w:r w:rsidR="00C30A86">
              <w:t xml:space="preserve">Waar </w:t>
            </w:r>
            <w:r w:rsidR="00050E9A">
              <w:t>zijn de belangen en</w:t>
            </w:r>
            <w:r w:rsidR="00C30A86">
              <w:t xml:space="preserve"> de bescherming daarvan </w:t>
            </w:r>
            <w:r w:rsidR="00050E9A">
              <w:t xml:space="preserve">expliciet </w:t>
            </w:r>
            <w:r w:rsidR="00C30A86">
              <w:t>terug te vinden in de vergunning</w:t>
            </w:r>
            <w:r w:rsidR="00193737">
              <w:t xml:space="preserve"> en de </w:t>
            </w:r>
            <w:r w:rsidR="00C30A86">
              <w:t>voorwaarden</w:t>
            </w:r>
            <w:r w:rsidR="00193737">
              <w:t xml:space="preserve"> daarvan</w:t>
            </w:r>
            <w:r w:rsidR="00C30A86">
              <w:t>?</w:t>
            </w:r>
          </w:p>
          <w:p w14:paraId="7035ABEE" w14:textId="77777777" w:rsidR="00690643" w:rsidRDefault="00A235A6" w:rsidP="006C0758">
            <w:pPr>
              <w:pStyle w:val="Lijstalinea"/>
              <w:numPr>
                <w:ilvl w:val="0"/>
                <w:numId w:val="9"/>
              </w:numPr>
            </w:pPr>
            <w:r w:rsidRPr="00A235A6">
              <w:t xml:space="preserve">Hoe denkt het college dat het overkomt bij inwoners wanneer zij zien dat een bedrijf illegaal installaties op het dak van haar bedrijfspand </w:t>
            </w:r>
            <w:r>
              <w:t>plaatst</w:t>
            </w:r>
            <w:r w:rsidRPr="00A235A6">
              <w:t>, omwonenden daarvan (</w:t>
            </w:r>
            <w:proofErr w:type="spellStart"/>
            <w:r w:rsidRPr="00A235A6">
              <w:t>geluids</w:t>
            </w:r>
            <w:proofErr w:type="spellEnd"/>
            <w:r w:rsidRPr="00A235A6">
              <w:t>)overlast ondervinden en de verantwoordelijke instanties</w:t>
            </w:r>
            <w:r w:rsidR="00690643">
              <w:t>, zoals het gemeentebestuur,</w:t>
            </w:r>
            <w:r w:rsidRPr="00A235A6">
              <w:t xml:space="preserve"> daar </w:t>
            </w:r>
            <w:r>
              <w:t xml:space="preserve">na klachten </w:t>
            </w:r>
            <w:r w:rsidR="00977DB1">
              <w:t xml:space="preserve">van hen </w:t>
            </w:r>
            <w:r w:rsidRPr="00A235A6">
              <w:t>niet handhavend tegen optreden, maar integendeel, inzetten op een “wit-was-operatie” achteraf, terwijl de (</w:t>
            </w:r>
            <w:proofErr w:type="spellStart"/>
            <w:r w:rsidRPr="00A235A6">
              <w:t>geluids</w:t>
            </w:r>
            <w:proofErr w:type="spellEnd"/>
            <w:r w:rsidRPr="00A235A6">
              <w:t>)overlast</w:t>
            </w:r>
            <w:r w:rsidR="00A80C3A">
              <w:t xml:space="preserve"> (vooralsnog)</w:t>
            </w:r>
            <w:r w:rsidRPr="00A235A6">
              <w:t xml:space="preserve"> voortduurt?</w:t>
            </w:r>
          </w:p>
          <w:p w14:paraId="0FEF45A6" w14:textId="77777777" w:rsidR="003E1280" w:rsidRDefault="003E1280" w:rsidP="003E1280"/>
          <w:p w14:paraId="4CF62A14" w14:textId="6EE3D0BD" w:rsidR="00690643" w:rsidRDefault="00690643" w:rsidP="003E1280">
            <w:pPr>
              <w:pStyle w:val="Lijstalinea"/>
              <w:numPr>
                <w:ilvl w:val="0"/>
                <w:numId w:val="9"/>
              </w:numPr>
            </w:pPr>
            <w:r w:rsidRPr="00690643">
              <w:t>Welk signaal denkt het college dat daarvan uitgaat op andere bedrijven die het ook niet zo nauw nemen met de geldende wet- en regelgeving, zien dat een gemeenten en/of Omgevingsdienst daartegen niet vanuit zichzelf handhavend optreedt, maar pas na klachten in een “”wit-was-</w:t>
            </w:r>
            <w:proofErr w:type="spellStart"/>
            <w:r w:rsidRPr="00690643">
              <w:t>oparatie</w:t>
            </w:r>
            <w:proofErr w:type="spellEnd"/>
            <w:r w:rsidRPr="00690643">
              <w:t xml:space="preserve">” met terugwerkende kracht de onrechtmatige </w:t>
            </w:r>
            <w:proofErr w:type="spellStart"/>
            <w:r w:rsidRPr="00690643">
              <w:t>siutatie</w:t>
            </w:r>
            <w:proofErr w:type="spellEnd"/>
            <w:r w:rsidRPr="00690643">
              <w:t xml:space="preserve"> legaliseert?</w:t>
            </w:r>
          </w:p>
          <w:p w14:paraId="37D99C3B" w14:textId="77777777" w:rsidR="00690643" w:rsidRDefault="00690643" w:rsidP="00690643">
            <w:pPr>
              <w:pStyle w:val="Lijstalinea"/>
            </w:pPr>
          </w:p>
          <w:p w14:paraId="29E42D21" w14:textId="3F928FDE" w:rsidR="00690643" w:rsidRDefault="00690643" w:rsidP="00690643">
            <w:pPr>
              <w:pStyle w:val="Lijstalinea"/>
              <w:numPr>
                <w:ilvl w:val="0"/>
                <w:numId w:val="9"/>
              </w:numPr>
            </w:pPr>
            <w:r>
              <w:t xml:space="preserve">Kan het college zich voorstellen dat deze “wit-was-operatie achteraf” </w:t>
            </w:r>
            <w:r w:rsidR="007C5E52">
              <w:t>ten behoeve van</w:t>
            </w:r>
            <w:r>
              <w:t xml:space="preserve"> een bedrijf zeer wrang en onrechtvaardig voelt voor al die inwoners die te maken hebben gehad met een wel controlerend en handhavend gemeentebestuur die hen verordonneerde hun bouwsels, zoals bijvoorbeeld dakramen en dakkapellen, bij gebrek aan een aanvraag vooraf of waarbij niet de vergunde maatvoering in acht was genomen, af te breken en de situatie in de oude toestand te herstellen? </w:t>
            </w:r>
            <w:r w:rsidR="007C5E52">
              <w:t>Wat heeft het college ter verschoning van zichzelf tegen die inwoners te zeggen?</w:t>
            </w:r>
          </w:p>
          <w:p w14:paraId="553E31FB" w14:textId="71C6416B" w:rsidR="00C26AC8" w:rsidRDefault="00CF7C40" w:rsidP="00AD0EE0">
            <w:pPr>
              <w:numPr>
                <w:ilvl w:val="0"/>
                <w:numId w:val="9"/>
              </w:numPr>
            </w:pPr>
            <w:r>
              <w:t xml:space="preserve">De </w:t>
            </w:r>
            <w:r w:rsidR="00705585">
              <w:t>C</w:t>
            </w:r>
            <w:r>
              <w:t xml:space="preserve">ommissie Bezwaren en </w:t>
            </w:r>
            <w:r w:rsidR="00705585">
              <w:t>K</w:t>
            </w:r>
            <w:r>
              <w:t>lachten adviseert het college nadrukkelijk “om de bron van de overlast op het industrieterrein nader te onderzoeken en met behulp van de Omgevingsdienst na te gaan of de op het industrieterrein aanwezige bedrijven voldoen aan de voor deze bedrijven geldende geluidsnormen”</w:t>
            </w:r>
            <w:r w:rsidR="00C26AC8">
              <w:t xml:space="preserve">. </w:t>
            </w:r>
            <w:r w:rsidR="00C30A86">
              <w:t xml:space="preserve">Zal het college dit dringend advies van de </w:t>
            </w:r>
            <w:r w:rsidR="00705585">
              <w:t>C</w:t>
            </w:r>
            <w:r w:rsidR="00C30A86">
              <w:t xml:space="preserve">ommissie Bezwaren en </w:t>
            </w:r>
            <w:r w:rsidR="00705585">
              <w:t>K</w:t>
            </w:r>
            <w:r w:rsidR="00C30A86">
              <w:t xml:space="preserve">lachten opvolgen? </w:t>
            </w:r>
            <w:r w:rsidR="00C26AC8">
              <w:t>Zo nee, waarom niet?</w:t>
            </w:r>
          </w:p>
          <w:p w14:paraId="2482BBBD" w14:textId="64674FFC" w:rsidR="00C30A86" w:rsidRDefault="00802B7B" w:rsidP="001B2493">
            <w:pPr>
              <w:numPr>
                <w:ilvl w:val="0"/>
                <w:numId w:val="9"/>
              </w:numPr>
            </w:pPr>
            <w:r>
              <w:t xml:space="preserve">Er vanuit gaande dat het college dit dringend advies </w:t>
            </w:r>
            <w:r w:rsidR="00050E9A">
              <w:t xml:space="preserve">wel </w:t>
            </w:r>
            <w:r>
              <w:t xml:space="preserve">zal opvolgen, zal in de opdracht tevens verzocht worden om expliciet in het onderzoek aandacht te </w:t>
            </w:r>
            <w:r w:rsidR="00050E9A">
              <w:t xml:space="preserve">besteden aan </w:t>
            </w:r>
            <w:r>
              <w:t xml:space="preserve">de cumulatieve geluidseffecten die de verschillende bedrijven tezamen </w:t>
            </w:r>
            <w:r w:rsidR="00705585">
              <w:t>op het bedrijventerrein</w:t>
            </w:r>
            <w:r>
              <w:t xml:space="preserve"> voortbrengen voor de omliggende (woon)omgeving</w:t>
            </w:r>
            <w:r w:rsidR="00705585">
              <w:t xml:space="preserve">, inclusief de fauna in de </w:t>
            </w:r>
            <w:proofErr w:type="spellStart"/>
            <w:r w:rsidR="00705585">
              <w:t>Rodemoolenpolder</w:t>
            </w:r>
            <w:proofErr w:type="spellEnd"/>
            <w:r>
              <w:t xml:space="preserve">? </w:t>
            </w:r>
            <w:r w:rsidR="00A52DD1">
              <w:t>Zo nee, waarom niet?</w:t>
            </w:r>
          </w:p>
          <w:p w14:paraId="0D8625CB" w14:textId="34742881" w:rsidR="00C26AC8" w:rsidRDefault="00C26AC8" w:rsidP="00CF59D7">
            <w:pPr>
              <w:numPr>
                <w:ilvl w:val="0"/>
                <w:numId w:val="9"/>
              </w:numPr>
            </w:pPr>
            <w:r>
              <w:t xml:space="preserve">Zullen de uitkomsten van dit onderzoek, met het oordeel en de </w:t>
            </w:r>
            <w:r w:rsidR="00050E9A">
              <w:t xml:space="preserve">eventueel </w:t>
            </w:r>
            <w:r>
              <w:t xml:space="preserve">voorgenomen maatregelen van het college, aan de leden van de gemeenteraad  worden toegestuurd conform artikel 169 Gemeentewet? </w:t>
            </w:r>
            <w:r w:rsidR="00802B7B">
              <w:t xml:space="preserve">Zo ja, wanneer? </w:t>
            </w:r>
            <w:r>
              <w:t>Zo nee, waarom niet?</w:t>
            </w:r>
          </w:p>
          <w:p w14:paraId="6054C2C0" w14:textId="6A747001" w:rsidR="00CF7C40" w:rsidRDefault="00802B7B" w:rsidP="00CF59D7">
            <w:pPr>
              <w:numPr>
                <w:ilvl w:val="0"/>
                <w:numId w:val="9"/>
              </w:numPr>
            </w:pPr>
            <w:r>
              <w:t>Indien het college besluit het dringend advies van genoemde commissie niet op te volgen</w:t>
            </w:r>
            <w:r w:rsidR="00C30A86">
              <w:t xml:space="preserve">, </w:t>
            </w:r>
            <w:proofErr w:type="spellStart"/>
            <w:r w:rsidR="00C30A86">
              <w:t>realliseert</w:t>
            </w:r>
            <w:proofErr w:type="spellEnd"/>
            <w:r w:rsidR="00C30A86">
              <w:t xml:space="preserve"> het college zich dan terdege dat er </w:t>
            </w:r>
            <w:r w:rsidR="00705585">
              <w:t xml:space="preserve">aanvankelijk </w:t>
            </w:r>
            <w:r w:rsidR="00C30A86">
              <w:t xml:space="preserve">sprake was van een illegale situatie bij het betrokken bedrijf, die </w:t>
            </w:r>
            <w:r w:rsidR="004B7415">
              <w:t>in een “wit-was-operatie”</w:t>
            </w:r>
            <w:r w:rsidR="00A52DD1">
              <w:t xml:space="preserve"> </w:t>
            </w:r>
            <w:r w:rsidR="00C26AC8">
              <w:t>achteraf</w:t>
            </w:r>
            <w:r w:rsidR="00C30A86">
              <w:t xml:space="preserve"> door de </w:t>
            </w:r>
            <w:r w:rsidR="004B7415">
              <w:t>O</w:t>
            </w:r>
            <w:r w:rsidR="00C30A86">
              <w:t xml:space="preserve">mgevingsdienst is </w:t>
            </w:r>
            <w:r w:rsidR="004B7415">
              <w:t>gelegaliseerd</w:t>
            </w:r>
            <w:r w:rsidR="00C26AC8">
              <w:t xml:space="preserve"> en dat inwoners, die daarvan </w:t>
            </w:r>
            <w:r w:rsidR="00050E9A">
              <w:t>elke dag en nacht opnieuw (ernstig</w:t>
            </w:r>
            <w:r w:rsidR="004B7415">
              <w:t>e</w:t>
            </w:r>
            <w:r w:rsidR="00050E9A">
              <w:t xml:space="preserve">) </w:t>
            </w:r>
            <w:r w:rsidR="004B7415">
              <w:t>geluids</w:t>
            </w:r>
            <w:r w:rsidR="00C26AC8">
              <w:t xml:space="preserve">overlast ondervinden, met leegstaande handen </w:t>
            </w:r>
            <w:r>
              <w:t xml:space="preserve">en slapeloze nachten </w:t>
            </w:r>
            <w:r w:rsidR="00C26AC8">
              <w:t>achterblijven</w:t>
            </w:r>
            <w:r w:rsidR="00CF7C40">
              <w:t>?</w:t>
            </w:r>
          </w:p>
          <w:p w14:paraId="66FF6A55" w14:textId="25224759" w:rsidR="00C26AC8" w:rsidRDefault="00C26AC8" w:rsidP="00CF59D7">
            <w:pPr>
              <w:numPr>
                <w:ilvl w:val="0"/>
                <w:numId w:val="9"/>
              </w:numPr>
            </w:pPr>
            <w:r>
              <w:t xml:space="preserve">Indien het college in deze aanvankelijk illegale casus niet acteert en </w:t>
            </w:r>
            <w:r w:rsidR="00050E9A">
              <w:t xml:space="preserve">derhalve </w:t>
            </w:r>
            <w:r>
              <w:t xml:space="preserve">niet opkomt voor de belangen van deze nog steeds </w:t>
            </w:r>
            <w:r w:rsidR="004B7415">
              <w:t>(</w:t>
            </w:r>
            <w:proofErr w:type="spellStart"/>
            <w:r w:rsidR="004B7415">
              <w:t>geluids</w:t>
            </w:r>
            <w:proofErr w:type="spellEnd"/>
            <w:r w:rsidR="004B7415">
              <w:t>)</w:t>
            </w:r>
            <w:r>
              <w:t xml:space="preserve">overlast ervarende </w:t>
            </w:r>
            <w:r w:rsidR="00050E9A">
              <w:t>omwonenden van het bedrijventerrein</w:t>
            </w:r>
            <w:r>
              <w:t xml:space="preserve">, </w:t>
            </w:r>
            <w:r w:rsidR="00802B7B">
              <w:t xml:space="preserve">kan het college zich </w:t>
            </w:r>
            <w:r>
              <w:t>dan voor</w:t>
            </w:r>
            <w:r w:rsidR="00802B7B">
              <w:t xml:space="preserve">stellen dat dit </w:t>
            </w:r>
            <w:r>
              <w:t xml:space="preserve">het vertrouwen van deze </w:t>
            </w:r>
            <w:r w:rsidR="007C5E52">
              <w:t>omwonenden</w:t>
            </w:r>
            <w:r>
              <w:t xml:space="preserve"> in haar lokale overheid</w:t>
            </w:r>
            <w:r w:rsidR="00802B7B">
              <w:t xml:space="preserve"> ernstig </w:t>
            </w:r>
            <w:r w:rsidR="004B7415">
              <w:t xml:space="preserve">op de proef stelt </w:t>
            </w:r>
            <w:r w:rsidR="00802B7B">
              <w:t>en misschien wel onherstelbaar aantast</w:t>
            </w:r>
            <w:r>
              <w:t xml:space="preserve">? </w:t>
            </w:r>
            <w:r w:rsidR="00050E9A">
              <w:t xml:space="preserve">Wat </w:t>
            </w:r>
            <w:r w:rsidR="004B7415">
              <w:t xml:space="preserve">heeft zij daarover ter rechtvaardiging van zichzelf </w:t>
            </w:r>
            <w:r w:rsidR="007C5E52">
              <w:t xml:space="preserve">en tot herstel van vertrouwen </w:t>
            </w:r>
            <w:r w:rsidR="004B7415">
              <w:t>tegen deze omwonende</w:t>
            </w:r>
            <w:r w:rsidR="00A52DD1">
              <w:t>n</w:t>
            </w:r>
            <w:r w:rsidR="004B7415">
              <w:t xml:space="preserve"> te zeggen</w:t>
            </w:r>
            <w:r w:rsidR="00050E9A">
              <w:t>?</w:t>
            </w:r>
          </w:p>
          <w:p w14:paraId="428726BA" w14:textId="576D2F08" w:rsidR="000A5FC5" w:rsidRPr="00FE6499" w:rsidRDefault="000A5FC5" w:rsidP="00CF59D7">
            <w:pPr>
              <w:numPr>
                <w:ilvl w:val="0"/>
                <w:numId w:val="9"/>
              </w:numPr>
            </w:pPr>
            <w:r>
              <w:t xml:space="preserve">Wil het college deze vragen één op één beantwoorden binnen de daarvoor </w:t>
            </w:r>
            <w:r w:rsidR="00141169">
              <w:t>bepaalde</w:t>
            </w:r>
            <w:r>
              <w:t xml:space="preserve"> termijn van maximaal 30 dagen?</w:t>
            </w:r>
          </w:p>
          <w:p w14:paraId="057B1052" w14:textId="2A682A23" w:rsidR="00FE6499" w:rsidRPr="003E657E" w:rsidRDefault="00FE6499" w:rsidP="00FE6499"/>
        </w:tc>
        <w:tc>
          <w:tcPr>
            <w:tcW w:w="5392" w:type="dxa"/>
          </w:tcPr>
          <w:p w14:paraId="096E71A1" w14:textId="77777777" w:rsidR="00FE6499" w:rsidRPr="00A01705" w:rsidRDefault="00FE6499" w:rsidP="00FE6499"/>
        </w:tc>
      </w:tr>
      <w:tr w:rsidR="00FE6499" w:rsidRPr="00A01705" w14:paraId="66988FF3" w14:textId="77777777" w:rsidTr="00FE6499">
        <w:trPr>
          <w:gridAfter w:val="1"/>
          <w:wAfter w:w="5392" w:type="dxa"/>
        </w:trPr>
        <w:tc>
          <w:tcPr>
            <w:tcW w:w="8380" w:type="dxa"/>
            <w:gridSpan w:val="2"/>
            <w:tcBorders>
              <w:bottom w:val="single" w:sz="4" w:space="0" w:color="auto"/>
            </w:tcBorders>
          </w:tcPr>
          <w:p w14:paraId="1800826F" w14:textId="12B4C137" w:rsidR="00FE6499" w:rsidRPr="00CF7C40" w:rsidRDefault="009D34D4" w:rsidP="00CF7C40">
            <w:pPr>
              <w:pStyle w:val="Lijstalinea"/>
              <w:numPr>
                <w:ilvl w:val="0"/>
                <w:numId w:val="15"/>
              </w:numPr>
              <w:rPr>
                <w:sz w:val="20"/>
                <w:szCs w:val="20"/>
              </w:rPr>
            </w:pPr>
            <w:r>
              <w:object w:dxaOrig="1539" w:dyaOrig="997" w14:anchorId="78AD8C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49.5pt" o:ole="">
                  <v:imagedata r:id="rId11" o:title=""/>
                </v:shape>
                <o:OLEObject Type="Embed" ProgID="Acrobat.Document.DC" ShapeID="_x0000_i1025" DrawAspect="Icon" ObjectID="_1827331167" r:id="rId12"/>
              </w:object>
            </w:r>
          </w:p>
        </w:tc>
      </w:tr>
      <w:bookmarkEnd w:id="0"/>
      <w:tr w:rsidR="00FE6499" w:rsidRPr="00A01705" w14:paraId="2D47A19D" w14:textId="77777777" w:rsidTr="00FE6499">
        <w:trPr>
          <w:gridAfter w:val="1"/>
          <w:wAfter w:w="5392" w:type="dxa"/>
        </w:trPr>
        <w:tc>
          <w:tcPr>
            <w:tcW w:w="8380" w:type="dxa"/>
            <w:gridSpan w:val="2"/>
            <w:tcBorders>
              <w:top w:val="single" w:sz="4" w:space="0" w:color="auto"/>
            </w:tcBorders>
          </w:tcPr>
          <w:p w14:paraId="05D73CE4" w14:textId="6DD00C00" w:rsidR="00FE6499" w:rsidRPr="00A01705" w:rsidRDefault="00FE6499" w:rsidP="00FE6499"/>
        </w:tc>
      </w:tr>
      <w:tr w:rsidR="00FE6499" w:rsidRPr="00A01705" w14:paraId="6A1EDECC" w14:textId="77777777" w:rsidTr="00FE6499">
        <w:trPr>
          <w:gridAfter w:val="1"/>
          <w:wAfter w:w="5392" w:type="dxa"/>
        </w:trPr>
        <w:tc>
          <w:tcPr>
            <w:tcW w:w="8380" w:type="dxa"/>
            <w:gridSpan w:val="2"/>
          </w:tcPr>
          <w:p w14:paraId="300FD303" w14:textId="77777777" w:rsidR="00FE6499" w:rsidRPr="00A01705" w:rsidRDefault="00FE6499" w:rsidP="00FE6499">
            <w:r w:rsidRPr="00A01705">
              <w:rPr>
                <w:b/>
                <w:bCs/>
                <w:spacing w:val="20"/>
              </w:rPr>
              <w:t>Datum antwoordbesluit college:</w:t>
            </w:r>
            <w:r w:rsidRPr="00A01705">
              <w:t xml:space="preserve"> </w:t>
            </w:r>
            <w:r w:rsidRPr="00A01705">
              <w:fldChar w:fldCharType="begin">
                <w:ffData>
                  <w:name w:val="Text7"/>
                  <w:enabled/>
                  <w:calcOnExit w:val="0"/>
                  <w:textInput/>
                </w:ffData>
              </w:fldChar>
            </w:r>
            <w:bookmarkStart w:id="1" w:name="Text7"/>
            <w:r w:rsidRPr="00A01705">
              <w:instrText xml:space="preserve"> FORMTEXT </w:instrText>
            </w:r>
            <w:r w:rsidRPr="00A01705">
              <w:fldChar w:fldCharType="separate"/>
            </w:r>
            <w:r w:rsidRPr="00A01705">
              <w:rPr>
                <w:noProof/>
              </w:rPr>
              <w:t> </w:t>
            </w:r>
            <w:r w:rsidRPr="00A01705">
              <w:rPr>
                <w:noProof/>
              </w:rPr>
              <w:t> </w:t>
            </w:r>
            <w:r w:rsidRPr="00A01705">
              <w:rPr>
                <w:noProof/>
              </w:rPr>
              <w:t> </w:t>
            </w:r>
            <w:r w:rsidRPr="00A01705">
              <w:rPr>
                <w:noProof/>
              </w:rPr>
              <w:t> </w:t>
            </w:r>
            <w:r w:rsidRPr="00A01705">
              <w:rPr>
                <w:noProof/>
              </w:rPr>
              <w:t> </w:t>
            </w:r>
            <w:r w:rsidRPr="00A01705">
              <w:fldChar w:fldCharType="end"/>
            </w:r>
            <w:bookmarkEnd w:id="1"/>
          </w:p>
        </w:tc>
      </w:tr>
      <w:tr w:rsidR="00FE6499" w:rsidRPr="00A01705" w14:paraId="2D3A2393" w14:textId="77777777" w:rsidTr="00FE6499">
        <w:trPr>
          <w:gridAfter w:val="1"/>
          <w:wAfter w:w="5392" w:type="dxa"/>
        </w:trPr>
        <w:tc>
          <w:tcPr>
            <w:tcW w:w="8380" w:type="dxa"/>
            <w:gridSpan w:val="2"/>
            <w:tcBorders>
              <w:bottom w:val="single" w:sz="4" w:space="0" w:color="auto"/>
            </w:tcBorders>
          </w:tcPr>
          <w:p w14:paraId="3D56279A" w14:textId="77777777" w:rsidR="00FE6499" w:rsidRPr="00A01705" w:rsidRDefault="00FE6499" w:rsidP="00FE6499"/>
        </w:tc>
      </w:tr>
      <w:tr w:rsidR="00FE6499" w:rsidRPr="00A01705" w14:paraId="2F50F7F2" w14:textId="77777777" w:rsidTr="00FE6499">
        <w:trPr>
          <w:gridAfter w:val="1"/>
          <w:wAfter w:w="5392" w:type="dxa"/>
        </w:trPr>
        <w:tc>
          <w:tcPr>
            <w:tcW w:w="8380" w:type="dxa"/>
            <w:gridSpan w:val="2"/>
            <w:tcBorders>
              <w:top w:val="single" w:sz="4" w:space="0" w:color="auto"/>
            </w:tcBorders>
          </w:tcPr>
          <w:p w14:paraId="2A739612" w14:textId="77777777" w:rsidR="00FE6499" w:rsidRPr="00A01705" w:rsidRDefault="00FE6499" w:rsidP="00FE6499"/>
        </w:tc>
      </w:tr>
      <w:tr w:rsidR="00FE6499" w:rsidRPr="00A01705" w14:paraId="7CD48EED" w14:textId="77777777" w:rsidTr="00FE6499">
        <w:trPr>
          <w:gridAfter w:val="1"/>
          <w:wAfter w:w="5392" w:type="dxa"/>
        </w:trPr>
        <w:tc>
          <w:tcPr>
            <w:tcW w:w="8380" w:type="dxa"/>
            <w:gridSpan w:val="2"/>
          </w:tcPr>
          <w:p w14:paraId="5044DCB9" w14:textId="77777777" w:rsidR="00FE6499" w:rsidRPr="00A01705" w:rsidRDefault="00FE6499" w:rsidP="00FE6499">
            <w:pPr>
              <w:rPr>
                <w:b/>
                <w:bCs/>
                <w:spacing w:val="20"/>
              </w:rPr>
            </w:pPr>
            <w:r w:rsidRPr="00A01705">
              <w:rPr>
                <w:b/>
                <w:bCs/>
                <w:spacing w:val="20"/>
              </w:rPr>
              <w:t>Antwoord college:</w:t>
            </w:r>
          </w:p>
        </w:tc>
      </w:tr>
      <w:tr w:rsidR="00FE6499" w:rsidRPr="00A01705" w14:paraId="5F894F97" w14:textId="77777777" w:rsidTr="00FE6499">
        <w:trPr>
          <w:gridAfter w:val="1"/>
          <w:wAfter w:w="5392" w:type="dxa"/>
        </w:trPr>
        <w:tc>
          <w:tcPr>
            <w:tcW w:w="8380" w:type="dxa"/>
            <w:gridSpan w:val="2"/>
          </w:tcPr>
          <w:p w14:paraId="017C259E" w14:textId="77777777" w:rsidR="00FE6499" w:rsidRPr="00A01705" w:rsidRDefault="00FE6499" w:rsidP="00FE6499"/>
          <w:p w14:paraId="12BBDA1F" w14:textId="77777777" w:rsidR="00FE6499" w:rsidRPr="00A01705" w:rsidRDefault="00FE6499" w:rsidP="00FE6499">
            <w:pPr>
              <w:rPr>
                <w:bCs/>
                <w:spacing w:val="20"/>
              </w:rPr>
            </w:pPr>
            <w:r w:rsidRPr="00A01705">
              <w:rPr>
                <w:bCs/>
                <w:spacing w:val="20"/>
              </w:rPr>
              <w:t>[Herhaal de vragen en geef daaronder het antwoord van het college aan]</w:t>
            </w:r>
          </w:p>
          <w:p w14:paraId="4BAB81D2" w14:textId="77777777" w:rsidR="00FE6499" w:rsidRPr="00A01705" w:rsidRDefault="00FE6499" w:rsidP="00FE6499">
            <w:pPr>
              <w:rPr>
                <w:bCs/>
                <w:spacing w:val="20"/>
              </w:rPr>
            </w:pPr>
          </w:p>
          <w:p w14:paraId="0DA0413A" w14:textId="77777777" w:rsidR="00FE6499" w:rsidRPr="00A01705" w:rsidRDefault="00FE6499" w:rsidP="00FE6499">
            <w:r w:rsidRPr="00A01705">
              <w:t>Vraag 1:</w:t>
            </w:r>
          </w:p>
          <w:p w14:paraId="57F30777" w14:textId="77777777" w:rsidR="00FE6499" w:rsidRPr="00A01705" w:rsidRDefault="00FE6499" w:rsidP="00FE6499">
            <w:r w:rsidRPr="00A01705">
              <w:t>Antwoord 1:</w:t>
            </w:r>
          </w:p>
          <w:p w14:paraId="21723F51" w14:textId="77777777" w:rsidR="00FE6499" w:rsidRPr="00A01705" w:rsidRDefault="00FE6499" w:rsidP="00FE6499"/>
          <w:p w14:paraId="36F3CD29" w14:textId="77777777" w:rsidR="00FE6499" w:rsidRPr="00A01705" w:rsidRDefault="00FE6499" w:rsidP="00FE6499">
            <w:r w:rsidRPr="00A01705">
              <w:t>Vraag 2:</w:t>
            </w:r>
          </w:p>
          <w:p w14:paraId="4212635A" w14:textId="77777777" w:rsidR="00FE6499" w:rsidRPr="00A01705" w:rsidRDefault="00FE6499" w:rsidP="00FE6499">
            <w:r w:rsidRPr="00A01705">
              <w:t>Antwoord 2:</w:t>
            </w:r>
          </w:p>
          <w:p w14:paraId="567A5C25" w14:textId="77777777" w:rsidR="00FE6499" w:rsidRPr="00A01705" w:rsidRDefault="00FE6499" w:rsidP="00FE6499"/>
          <w:p w14:paraId="2F2DD939" w14:textId="77777777" w:rsidR="00FE6499" w:rsidRPr="00A01705" w:rsidRDefault="00FE6499" w:rsidP="00FE6499">
            <w:r w:rsidRPr="00A01705">
              <w:t>Vraag 3:</w:t>
            </w:r>
          </w:p>
          <w:p w14:paraId="0CF33B1F" w14:textId="77777777" w:rsidR="00FE6499" w:rsidRPr="00A01705" w:rsidRDefault="00FE6499" w:rsidP="00FE6499">
            <w:r w:rsidRPr="00A01705">
              <w:t>Antwoord 3:</w:t>
            </w:r>
          </w:p>
          <w:p w14:paraId="6A2FDED0" w14:textId="77777777" w:rsidR="00FE6499" w:rsidRPr="00A01705" w:rsidRDefault="00FE6499" w:rsidP="00FE6499"/>
          <w:p w14:paraId="4983C780" w14:textId="77777777" w:rsidR="00FE6499" w:rsidRPr="00A01705" w:rsidRDefault="00FE6499" w:rsidP="00FE6499"/>
        </w:tc>
      </w:tr>
      <w:tr w:rsidR="00FE6499" w14:paraId="125688A7" w14:textId="77777777" w:rsidTr="00FE6499">
        <w:trPr>
          <w:gridAfter w:val="1"/>
          <w:wAfter w:w="5392" w:type="dxa"/>
        </w:trPr>
        <w:tc>
          <w:tcPr>
            <w:tcW w:w="8380" w:type="dxa"/>
            <w:gridSpan w:val="2"/>
            <w:tcBorders>
              <w:bottom w:val="single" w:sz="6" w:space="0" w:color="auto"/>
            </w:tcBorders>
          </w:tcPr>
          <w:p w14:paraId="31BF48BF" w14:textId="77777777" w:rsidR="00FE6499" w:rsidRPr="00A01705" w:rsidRDefault="00FE6499" w:rsidP="00FE6499"/>
        </w:tc>
      </w:tr>
      <w:tr w:rsidR="00FE6499" w14:paraId="52EF4946" w14:textId="77777777" w:rsidTr="00FE6499">
        <w:trPr>
          <w:gridAfter w:val="1"/>
          <w:wAfter w:w="5392" w:type="dxa"/>
        </w:trPr>
        <w:tc>
          <w:tcPr>
            <w:tcW w:w="8380" w:type="dxa"/>
            <w:gridSpan w:val="2"/>
            <w:tcBorders>
              <w:top w:val="single" w:sz="6" w:space="0" w:color="auto"/>
            </w:tcBorders>
          </w:tcPr>
          <w:p w14:paraId="1CC52A2A" w14:textId="77777777" w:rsidR="00FE6499" w:rsidRPr="00A01705" w:rsidRDefault="00FE6499" w:rsidP="00FE6499"/>
        </w:tc>
      </w:tr>
      <w:tr w:rsidR="00FE6499" w14:paraId="2A185405" w14:textId="77777777" w:rsidTr="00FE6499">
        <w:trPr>
          <w:gridAfter w:val="1"/>
          <w:wAfter w:w="5392" w:type="dxa"/>
        </w:trPr>
        <w:tc>
          <w:tcPr>
            <w:tcW w:w="8380" w:type="dxa"/>
            <w:gridSpan w:val="2"/>
          </w:tcPr>
          <w:p w14:paraId="40DAEF3A" w14:textId="77777777" w:rsidR="00FE6499" w:rsidRPr="00A01705" w:rsidRDefault="00FE6499" w:rsidP="00FE6499">
            <w:r w:rsidRPr="00A01705">
              <w:rPr>
                <w:b/>
                <w:bCs/>
                <w:spacing w:val="20"/>
              </w:rPr>
              <w:t>Datum afhandeling raadsvergadering:</w:t>
            </w:r>
            <w:r w:rsidRPr="00A01705">
              <w:t xml:space="preserve"> </w:t>
            </w:r>
            <w:r w:rsidRPr="00A01705">
              <w:fldChar w:fldCharType="begin">
                <w:ffData>
                  <w:name w:val="Text8"/>
                  <w:enabled/>
                  <w:calcOnExit w:val="0"/>
                  <w:textInput/>
                </w:ffData>
              </w:fldChar>
            </w:r>
            <w:bookmarkStart w:id="2" w:name="Text8"/>
            <w:r w:rsidRPr="00A01705">
              <w:instrText xml:space="preserve"> FORMTEXT </w:instrText>
            </w:r>
            <w:r w:rsidRPr="00A01705">
              <w:fldChar w:fldCharType="separate"/>
            </w:r>
            <w:r w:rsidRPr="00A01705">
              <w:rPr>
                <w:noProof/>
              </w:rPr>
              <w:t> </w:t>
            </w:r>
            <w:r w:rsidRPr="00A01705">
              <w:rPr>
                <w:noProof/>
              </w:rPr>
              <w:t> </w:t>
            </w:r>
            <w:r w:rsidRPr="00A01705">
              <w:rPr>
                <w:noProof/>
              </w:rPr>
              <w:t> </w:t>
            </w:r>
            <w:r w:rsidRPr="00A01705">
              <w:rPr>
                <w:noProof/>
              </w:rPr>
              <w:t> </w:t>
            </w:r>
            <w:r w:rsidRPr="00A01705">
              <w:rPr>
                <w:noProof/>
              </w:rPr>
              <w:t> </w:t>
            </w:r>
            <w:r w:rsidRPr="00A01705">
              <w:fldChar w:fldCharType="end"/>
            </w:r>
            <w:bookmarkEnd w:id="2"/>
          </w:p>
        </w:tc>
      </w:tr>
      <w:tr w:rsidR="00FE6499" w14:paraId="21D3B440" w14:textId="77777777" w:rsidTr="00FE6499">
        <w:trPr>
          <w:gridAfter w:val="1"/>
          <w:wAfter w:w="5392" w:type="dxa"/>
        </w:trPr>
        <w:tc>
          <w:tcPr>
            <w:tcW w:w="8380" w:type="dxa"/>
            <w:gridSpan w:val="2"/>
            <w:tcBorders>
              <w:bottom w:val="single" w:sz="6" w:space="0" w:color="auto"/>
            </w:tcBorders>
          </w:tcPr>
          <w:p w14:paraId="025C1664" w14:textId="77777777" w:rsidR="00FE6499" w:rsidRPr="00A01705" w:rsidRDefault="00FE6499" w:rsidP="00FE6499"/>
        </w:tc>
      </w:tr>
      <w:tr w:rsidR="00FE6499" w14:paraId="6AB2C337" w14:textId="77777777" w:rsidTr="00FE6499">
        <w:trPr>
          <w:gridAfter w:val="1"/>
          <w:wAfter w:w="5392" w:type="dxa"/>
        </w:trPr>
        <w:tc>
          <w:tcPr>
            <w:tcW w:w="8380" w:type="dxa"/>
            <w:gridSpan w:val="2"/>
            <w:tcBorders>
              <w:top w:val="single" w:sz="6" w:space="0" w:color="auto"/>
            </w:tcBorders>
          </w:tcPr>
          <w:p w14:paraId="51B6BE63" w14:textId="77777777" w:rsidR="00FE6499" w:rsidRPr="00A01705" w:rsidRDefault="00FE6499" w:rsidP="00FE6499"/>
        </w:tc>
      </w:tr>
      <w:tr w:rsidR="00FE6499" w14:paraId="524C6C0B" w14:textId="77777777" w:rsidTr="00FE6499">
        <w:trPr>
          <w:gridAfter w:val="1"/>
          <w:wAfter w:w="5392" w:type="dxa"/>
        </w:trPr>
        <w:tc>
          <w:tcPr>
            <w:tcW w:w="8380" w:type="dxa"/>
            <w:gridSpan w:val="2"/>
          </w:tcPr>
          <w:p w14:paraId="66F7FA5B" w14:textId="77777777" w:rsidR="00FE6499" w:rsidRPr="00A01705" w:rsidRDefault="00FE6499" w:rsidP="00FE6499">
            <w:r w:rsidRPr="00A01705">
              <w:rPr>
                <w:b/>
                <w:bCs/>
                <w:spacing w:val="20"/>
              </w:rPr>
              <w:t>Bijlagen</w:t>
            </w:r>
            <w:r w:rsidRPr="00A01705">
              <w:t>:</w:t>
            </w:r>
          </w:p>
        </w:tc>
      </w:tr>
      <w:tr w:rsidR="00FE6499" w14:paraId="61D654F7" w14:textId="77777777" w:rsidTr="00FE6499">
        <w:trPr>
          <w:gridAfter w:val="1"/>
          <w:wAfter w:w="5392" w:type="dxa"/>
        </w:trPr>
        <w:tc>
          <w:tcPr>
            <w:tcW w:w="8380" w:type="dxa"/>
            <w:gridSpan w:val="2"/>
          </w:tcPr>
          <w:p w14:paraId="58D9CCEB" w14:textId="77777777" w:rsidR="00FE6499" w:rsidRDefault="00FE6499" w:rsidP="00FE6499"/>
          <w:p w14:paraId="369734EE" w14:textId="77777777" w:rsidR="00FE6499" w:rsidRDefault="00FE6499" w:rsidP="00FE6499"/>
        </w:tc>
      </w:tr>
      <w:tr w:rsidR="00FE6499" w14:paraId="21A9928B" w14:textId="77777777" w:rsidTr="00FE6499">
        <w:trPr>
          <w:gridAfter w:val="1"/>
          <w:wAfter w:w="5392" w:type="dxa"/>
        </w:trPr>
        <w:tc>
          <w:tcPr>
            <w:tcW w:w="8380" w:type="dxa"/>
            <w:gridSpan w:val="2"/>
            <w:tcBorders>
              <w:bottom w:val="single" w:sz="4" w:space="0" w:color="auto"/>
            </w:tcBorders>
          </w:tcPr>
          <w:p w14:paraId="76868502" w14:textId="77777777" w:rsidR="00FE6499" w:rsidRDefault="00FE6499" w:rsidP="00FE6499"/>
        </w:tc>
      </w:tr>
    </w:tbl>
    <w:p w14:paraId="016798DF" w14:textId="77777777" w:rsidR="000D5AC8" w:rsidRPr="00420BAA" w:rsidRDefault="000D5AC8" w:rsidP="000D5AC8">
      <w:pPr>
        <w:rPr>
          <w:b/>
        </w:rPr>
      </w:pPr>
      <w:r>
        <w:br w:type="page"/>
      </w:r>
      <w:r w:rsidRPr="00420BAA">
        <w:rPr>
          <w:b/>
        </w:rPr>
        <w:t>S</w:t>
      </w:r>
      <w:r>
        <w:rPr>
          <w:b/>
        </w:rPr>
        <w:t>CHRIFTELIJKE VRAAG</w:t>
      </w:r>
    </w:p>
    <w:p w14:paraId="7E60433A" w14:textId="77777777" w:rsidR="000D5AC8" w:rsidRPr="00EF04BC" w:rsidRDefault="000D5AC8" w:rsidP="000D5AC8">
      <w:r w:rsidRPr="00EF04BC">
        <w:t>In artikel 37 van het Reglement van Orde is aangegeven welke procedure van toepassing is op schriftelijke vragen</w:t>
      </w:r>
      <w:r>
        <w:t xml:space="preserve"> en mondelinge vragen</w:t>
      </w:r>
      <w:r w:rsidRPr="00EF04BC">
        <w:t>.</w:t>
      </w:r>
    </w:p>
    <w:p w14:paraId="4E000C52" w14:textId="77777777" w:rsidR="000D5AC8" w:rsidRDefault="000D5AC8" w:rsidP="000D5AC8"/>
    <w:p w14:paraId="72E57B94" w14:textId="77777777" w:rsidR="000D5AC8" w:rsidRPr="00EF04BC" w:rsidRDefault="000D5AC8" w:rsidP="000D5AC8">
      <w:r>
        <w:t>Schriftelijke vragen</w:t>
      </w:r>
    </w:p>
    <w:p w14:paraId="68C2DC24" w14:textId="77777777" w:rsidR="000D5AC8" w:rsidRPr="00EF04BC" w:rsidRDefault="000D5AC8" w:rsidP="000D5AC8">
      <w:r w:rsidRPr="00EF04BC">
        <w:t xml:space="preserve">In het kort zijn er de volgende eisen aan het indienen van schriftelijke vragen </w:t>
      </w:r>
      <w:r>
        <w:t xml:space="preserve">ingevolge artikel 37 RvO </w:t>
      </w:r>
      <w:r w:rsidRPr="00EF04BC">
        <w:t>te verbinden:</w:t>
      </w:r>
    </w:p>
    <w:p w14:paraId="16844931" w14:textId="77777777" w:rsidR="000D5AC8" w:rsidRPr="00EF04BC" w:rsidRDefault="000D5AC8" w:rsidP="000D5AC8">
      <w:pPr>
        <w:numPr>
          <w:ilvl w:val="0"/>
          <w:numId w:val="2"/>
        </w:numPr>
      </w:pPr>
      <w:r w:rsidRPr="00EF04BC">
        <w:t>schriftelijke vragen worden ingediend bij de voorzitter</w:t>
      </w:r>
      <w:r>
        <w:t>, via de griffier</w:t>
      </w:r>
      <w:r w:rsidRPr="00EF04BC">
        <w:t xml:space="preserve">. </w:t>
      </w:r>
      <w:r>
        <w:t>De griffier</w:t>
      </w:r>
      <w:r w:rsidRPr="00EF04BC">
        <w:t xml:space="preserve"> draagt er zorg voor dat de vragen zo spoedig mogelijk ter kennis van de overige leden van de raad en het college worden gebracht.</w:t>
      </w:r>
    </w:p>
    <w:p w14:paraId="6BF896CB" w14:textId="77777777" w:rsidR="000D5AC8" w:rsidRPr="00EF04BC" w:rsidRDefault="000D5AC8" w:rsidP="000D5AC8">
      <w:pPr>
        <w:numPr>
          <w:ilvl w:val="0"/>
          <w:numId w:val="2"/>
        </w:numPr>
      </w:pPr>
      <w:r w:rsidRPr="00EF04BC">
        <w:t xml:space="preserve">Beantwoording van schriftelijke vragen </w:t>
      </w:r>
      <w:r>
        <w:t xml:space="preserve">door het college </w:t>
      </w:r>
      <w:r w:rsidRPr="00EF04BC">
        <w:t>vindt zo spoedig mogelijk plaats, in ieder geval binnen dertig dagen nadat de vragen zijn binnengekomen.</w:t>
      </w:r>
    </w:p>
    <w:p w14:paraId="3ABDDA37" w14:textId="77777777" w:rsidR="000D5AC8" w:rsidRPr="00EF04BC" w:rsidRDefault="000D5AC8" w:rsidP="000D5AC8">
      <w:pPr>
        <w:numPr>
          <w:ilvl w:val="0"/>
          <w:numId w:val="2"/>
        </w:numPr>
      </w:pPr>
      <w:r w:rsidRPr="00EF04BC">
        <w:t>Bij de vragen wordt aangegeven of schriftelijke dan wel mondelinge beantwoording wordt verlangd.</w:t>
      </w:r>
    </w:p>
    <w:p w14:paraId="20693C2F" w14:textId="77777777" w:rsidR="000D5AC8" w:rsidRPr="00EF04BC" w:rsidRDefault="000D5AC8" w:rsidP="000D5AC8">
      <w:pPr>
        <w:numPr>
          <w:ilvl w:val="0"/>
          <w:numId w:val="2"/>
        </w:numPr>
      </w:pPr>
      <w:r w:rsidRPr="00EF04BC">
        <w:t>Mondelinge beantwoording vindt plaats in de eerstvolgende raadsvergadering.</w:t>
      </w:r>
    </w:p>
    <w:p w14:paraId="0036A681" w14:textId="77777777" w:rsidR="000D5AC8" w:rsidRPr="00EF04BC" w:rsidRDefault="000D5AC8" w:rsidP="000D5AC8">
      <w:pPr>
        <w:numPr>
          <w:ilvl w:val="0"/>
          <w:numId w:val="2"/>
        </w:numPr>
      </w:pPr>
      <w:r w:rsidRPr="00EF04BC">
        <w:t>Indien beantwoording binnen de gestelde termijn niet mogelijk is stelt het verantwoordelijk lid van het college de vragensteller hiervan gemotiveerd in kennis, met daarbij aangegeven de beantwoordingtermijn.</w:t>
      </w:r>
    </w:p>
    <w:p w14:paraId="4B9E44A8" w14:textId="77777777" w:rsidR="000D5AC8" w:rsidRPr="00EF04BC" w:rsidRDefault="000D5AC8" w:rsidP="000D5AC8">
      <w:pPr>
        <w:numPr>
          <w:ilvl w:val="0"/>
          <w:numId w:val="2"/>
        </w:numPr>
      </w:pPr>
      <w:r w:rsidRPr="00EF04BC">
        <w:t>De antwoorden worden door het verantwoordelijk lid van het college aan de leden van de raad medegedeeld</w:t>
      </w:r>
    </w:p>
    <w:p w14:paraId="11BCB7CE" w14:textId="77777777" w:rsidR="000D5AC8" w:rsidRPr="00EF04BC" w:rsidRDefault="000D5AC8" w:rsidP="000D5AC8">
      <w:pPr>
        <w:numPr>
          <w:ilvl w:val="0"/>
          <w:numId w:val="2"/>
        </w:numPr>
      </w:pPr>
      <w:r w:rsidRPr="00EF04BC">
        <w:t>De vragen en antwoorden worden gelijktijdig met de ingekomen stukken aan de leden van de raad toegezonden.</w:t>
      </w:r>
    </w:p>
    <w:p w14:paraId="0FE40260" w14:textId="77777777" w:rsidR="000D5AC8" w:rsidRDefault="000D5AC8" w:rsidP="000D5AC8">
      <w:pPr>
        <w:numPr>
          <w:ilvl w:val="0"/>
          <w:numId w:val="2"/>
        </w:numPr>
      </w:pPr>
      <w:r w:rsidRPr="00EF04BC">
        <w:t>De vragensteller kan, bij mondelinge beantwoording in dezelfde raad en bij schriftelijke beantwoording in de eerstvolgende raad, nadere inlichtingen vragen omtrent het gegeven antwoord (na behandeling van de op de agenda voorkomende onderwerpen).</w:t>
      </w:r>
    </w:p>
    <w:p w14:paraId="393BDA9E" w14:textId="77777777" w:rsidR="000D5AC8" w:rsidRPr="00EF04BC" w:rsidRDefault="000D5AC8" w:rsidP="000D5AC8">
      <w:pPr>
        <w:numPr>
          <w:ilvl w:val="0"/>
          <w:numId w:val="2"/>
        </w:numPr>
      </w:pPr>
      <w:r>
        <w:t>In het presidium is afgesproken dat zolang er geen beantwoording op de schriftelijke vraag is ontvangen of gegeven er geen inhoudelijk discussie kan plaatsvinden omtrent de schriftelijke vraag.</w:t>
      </w:r>
    </w:p>
    <w:p w14:paraId="483EACA6" w14:textId="77777777" w:rsidR="000D5AC8" w:rsidRDefault="000D5AC8" w:rsidP="000D5AC8"/>
    <w:p w14:paraId="27724090" w14:textId="77777777" w:rsidR="000D5AC8" w:rsidRPr="00055CD0" w:rsidRDefault="000D5AC8" w:rsidP="000D5AC8">
      <w:r>
        <w:t>In de toelichting van het RvO is het volgende aangegeven:</w:t>
      </w:r>
    </w:p>
    <w:p w14:paraId="65238923" w14:textId="77777777" w:rsidR="000D5AC8" w:rsidRPr="00055CD0" w:rsidRDefault="000D5AC8" w:rsidP="000D5AC8">
      <w:pPr>
        <w:widowControl w:val="0"/>
        <w:rPr>
          <w:i/>
          <w:snapToGrid w:val="0"/>
        </w:rPr>
      </w:pPr>
      <w:r w:rsidRPr="00055CD0">
        <w:rPr>
          <w:i/>
          <w:snapToGrid w:val="0"/>
        </w:rPr>
        <w:t>Het vragenrecht geeft aan de leden van de raad het recht informatie te vragen over aangelegenheden die tot de bevoegdheid van het college of de burgemeester behoren. Het karakter van deze vragen is primair van informatieve strekking.</w:t>
      </w:r>
    </w:p>
    <w:p w14:paraId="1F50DFBB" w14:textId="77777777" w:rsidR="000D5AC8" w:rsidRPr="00055CD0" w:rsidRDefault="000D5AC8" w:rsidP="000D5AC8">
      <w:pPr>
        <w:widowControl w:val="0"/>
        <w:spacing w:before="120"/>
        <w:rPr>
          <w:i/>
          <w:snapToGrid w:val="0"/>
        </w:rPr>
      </w:pPr>
      <w:r w:rsidRPr="00055CD0">
        <w:rPr>
          <w:i/>
          <w:snapToGrid w:val="0"/>
        </w:rPr>
        <w:t>In de hier aangegeven procedure wordt de vragensteller in de gelegenheid gesteld nadere inlichtingen over het antwoord te vragen aan degene die het antwoord heeft gegeven. Indien de vragensteller van mening is, dat de beantwoording van de vragen tot een besluit van de raad moet leiden, kan hij het recht van initiatief of het interpellatierecht benutten om het onderwerp of het voorstel op de agenda van de raad te krijgen.</w:t>
      </w:r>
    </w:p>
    <w:p w14:paraId="7CA3BE81" w14:textId="77777777" w:rsidR="000D5AC8" w:rsidRDefault="000D5AC8" w:rsidP="000D5AC8"/>
    <w:p w14:paraId="30D05632" w14:textId="77777777" w:rsidR="00B215F8" w:rsidRPr="00814071" w:rsidRDefault="00B215F8"/>
    <w:sectPr w:rsidR="00B215F8" w:rsidRPr="00814071" w:rsidSect="00265E2D">
      <w:headerReference w:type="default" r:id="rId13"/>
      <w:headerReference w:type="first" r:id="rId14"/>
      <w:pgSz w:w="11906" w:h="16838" w:code="9"/>
      <w:pgMar w:top="1418" w:right="2495" w:bottom="1304"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5443FD" w14:textId="77777777" w:rsidR="00291A00" w:rsidRDefault="00291A00">
      <w:r>
        <w:separator/>
      </w:r>
    </w:p>
  </w:endnote>
  <w:endnote w:type="continuationSeparator" w:id="0">
    <w:p w14:paraId="4B6B4694" w14:textId="77777777" w:rsidR="00291A00" w:rsidRDefault="00291A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FDA707" w14:textId="77777777" w:rsidR="00291A00" w:rsidRDefault="00291A00">
      <w:r>
        <w:separator/>
      </w:r>
    </w:p>
  </w:footnote>
  <w:footnote w:type="continuationSeparator" w:id="0">
    <w:p w14:paraId="54F31774" w14:textId="77777777" w:rsidR="00291A00" w:rsidRDefault="00291A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82E7C" w14:textId="77777777" w:rsidR="008C3A62" w:rsidRDefault="00CE5E73">
    <w:pPr>
      <w:pStyle w:val="Koptekst"/>
    </w:pPr>
    <w:r>
      <w:rPr>
        <w:noProof/>
      </w:rPr>
      <w:drawing>
        <wp:anchor distT="0" distB="0" distL="114300" distR="114300" simplePos="0" relativeHeight="251657216" behindDoc="1" locked="0" layoutInCell="1" allowOverlap="1" wp14:anchorId="48F245C8" wp14:editId="116BD423">
          <wp:simplePos x="0" y="0"/>
          <wp:positionH relativeFrom="page">
            <wp:posOffset>6552565</wp:posOffset>
          </wp:positionH>
          <wp:positionV relativeFrom="page">
            <wp:posOffset>813435</wp:posOffset>
          </wp:positionV>
          <wp:extent cx="276225" cy="1038225"/>
          <wp:effectExtent l="0" t="0" r="0" b="0"/>
          <wp:wrapNone/>
          <wp:docPr id="2" name="Afbeelding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6225" cy="10382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64136" w14:textId="77777777" w:rsidR="008C3A62" w:rsidRDefault="00CE5E73">
    <w:pPr>
      <w:pStyle w:val="Koptekst"/>
    </w:pPr>
    <w:r>
      <w:rPr>
        <w:noProof/>
      </w:rPr>
      <w:drawing>
        <wp:anchor distT="0" distB="0" distL="114300" distR="114300" simplePos="0" relativeHeight="251658240" behindDoc="1" locked="0" layoutInCell="1" allowOverlap="1" wp14:anchorId="70B60B51" wp14:editId="12DD2301">
          <wp:simplePos x="0" y="0"/>
          <wp:positionH relativeFrom="page">
            <wp:posOffset>6192520</wp:posOffset>
          </wp:positionH>
          <wp:positionV relativeFrom="page">
            <wp:posOffset>756285</wp:posOffset>
          </wp:positionV>
          <wp:extent cx="981075" cy="1009650"/>
          <wp:effectExtent l="0" t="0" r="0" b="0"/>
          <wp:wrapNone/>
          <wp:docPr id="3" name="Afbeelding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1075" cy="10096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564F7"/>
    <w:multiLevelType w:val="multilevel"/>
    <w:tmpl w:val="4D7614D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5010C22"/>
    <w:multiLevelType w:val="multilevel"/>
    <w:tmpl w:val="2E46870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89954B3"/>
    <w:multiLevelType w:val="hybridMultilevel"/>
    <w:tmpl w:val="5664CBF2"/>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3EC4A5B"/>
    <w:multiLevelType w:val="hybridMultilevel"/>
    <w:tmpl w:val="429E2D90"/>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7A22004"/>
    <w:multiLevelType w:val="multilevel"/>
    <w:tmpl w:val="FCB2F00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C4D31EE"/>
    <w:multiLevelType w:val="multilevel"/>
    <w:tmpl w:val="4CD85C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E715BB7"/>
    <w:multiLevelType w:val="multilevel"/>
    <w:tmpl w:val="7C704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C855D7A"/>
    <w:multiLevelType w:val="hybridMultilevel"/>
    <w:tmpl w:val="85E4E566"/>
    <w:lvl w:ilvl="0" w:tplc="A8AECEF2">
      <w:start w:val="1"/>
      <w:numFmt w:val="bullet"/>
      <w:lvlText w:val="-"/>
      <w:lvlJc w:val="left"/>
      <w:pPr>
        <w:tabs>
          <w:tab w:val="num" w:pos="720"/>
        </w:tabs>
        <w:ind w:left="720" w:hanging="360"/>
      </w:pPr>
      <w:rPr>
        <w:rFonts w:ascii="Verdana" w:eastAsia="Times New Roman" w:hAnsi="Verdana"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35E758B"/>
    <w:multiLevelType w:val="hybridMultilevel"/>
    <w:tmpl w:val="E1DE9CF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571C06EE"/>
    <w:multiLevelType w:val="hybridMultilevel"/>
    <w:tmpl w:val="F6DAAF1C"/>
    <w:lvl w:ilvl="0" w:tplc="807CB880">
      <w:start w:val="1"/>
      <w:numFmt w:val="decimal"/>
      <w:lvlText w:val="%1."/>
      <w:lvlJc w:val="left"/>
      <w:pPr>
        <w:tabs>
          <w:tab w:val="num" w:pos="57"/>
        </w:tabs>
        <w:ind w:left="397" w:hanging="34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0" w15:restartNumberingAfterBreak="0">
    <w:nsid w:val="58AF6F14"/>
    <w:multiLevelType w:val="multilevel"/>
    <w:tmpl w:val="67C8D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96821C4"/>
    <w:multiLevelType w:val="hybridMultilevel"/>
    <w:tmpl w:val="F83CC302"/>
    <w:lvl w:ilvl="0" w:tplc="619299BA">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5D9F5B1E"/>
    <w:multiLevelType w:val="multilevel"/>
    <w:tmpl w:val="9B62A12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4650ED2"/>
    <w:multiLevelType w:val="multilevel"/>
    <w:tmpl w:val="A51491AE"/>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8B17155"/>
    <w:multiLevelType w:val="hybridMultilevel"/>
    <w:tmpl w:val="9510ECF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150826416">
    <w:abstractNumId w:val="9"/>
  </w:num>
  <w:num w:numId="2" w16cid:durableId="1020425499">
    <w:abstractNumId w:val="7"/>
  </w:num>
  <w:num w:numId="3" w16cid:durableId="96751547">
    <w:abstractNumId w:val="8"/>
  </w:num>
  <w:num w:numId="4" w16cid:durableId="1625581085">
    <w:abstractNumId w:val="3"/>
  </w:num>
  <w:num w:numId="5" w16cid:durableId="1828016531">
    <w:abstractNumId w:val="14"/>
  </w:num>
  <w:num w:numId="6" w16cid:durableId="1497065616">
    <w:abstractNumId w:val="6"/>
  </w:num>
  <w:num w:numId="7" w16cid:durableId="136529474">
    <w:abstractNumId w:val="10"/>
  </w:num>
  <w:num w:numId="8" w16cid:durableId="531646529">
    <w:abstractNumId w:val="11"/>
  </w:num>
  <w:num w:numId="9" w16cid:durableId="1972175489">
    <w:abstractNumId w:val="0"/>
  </w:num>
  <w:num w:numId="10" w16cid:durableId="1213150719">
    <w:abstractNumId w:val="5"/>
  </w:num>
  <w:num w:numId="11" w16cid:durableId="241718137">
    <w:abstractNumId w:val="4"/>
  </w:num>
  <w:num w:numId="12" w16cid:durableId="1305428895">
    <w:abstractNumId w:val="1"/>
  </w:num>
  <w:num w:numId="13" w16cid:durableId="1972125432">
    <w:abstractNumId w:val="12"/>
  </w:num>
  <w:num w:numId="14" w16cid:durableId="321736495">
    <w:abstractNumId w:val="13"/>
  </w:num>
  <w:num w:numId="15" w16cid:durableId="11324047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2D0"/>
    <w:rsid w:val="000079AC"/>
    <w:rsid w:val="0002419F"/>
    <w:rsid w:val="00025285"/>
    <w:rsid w:val="00044A7C"/>
    <w:rsid w:val="00050E9A"/>
    <w:rsid w:val="00095ADE"/>
    <w:rsid w:val="000A12C6"/>
    <w:rsid w:val="000A5FC5"/>
    <w:rsid w:val="000B20A4"/>
    <w:rsid w:val="000B27DC"/>
    <w:rsid w:val="000B4345"/>
    <w:rsid w:val="000C20D8"/>
    <w:rsid w:val="000C323D"/>
    <w:rsid w:val="000D5AC8"/>
    <w:rsid w:val="000D6DB5"/>
    <w:rsid w:val="000F34B0"/>
    <w:rsid w:val="0010539E"/>
    <w:rsid w:val="00105EEC"/>
    <w:rsid w:val="00114497"/>
    <w:rsid w:val="001160EC"/>
    <w:rsid w:val="00123A9F"/>
    <w:rsid w:val="00126298"/>
    <w:rsid w:val="00141169"/>
    <w:rsid w:val="001423C8"/>
    <w:rsid w:val="00146BCD"/>
    <w:rsid w:val="00147B46"/>
    <w:rsid w:val="00150A5D"/>
    <w:rsid w:val="001615FF"/>
    <w:rsid w:val="00162CD3"/>
    <w:rsid w:val="00172EB4"/>
    <w:rsid w:val="001739CC"/>
    <w:rsid w:val="001762C3"/>
    <w:rsid w:val="00193737"/>
    <w:rsid w:val="001976E8"/>
    <w:rsid w:val="001A3299"/>
    <w:rsid w:val="001C230C"/>
    <w:rsid w:val="001F718C"/>
    <w:rsid w:val="00213216"/>
    <w:rsid w:val="00217896"/>
    <w:rsid w:val="0022242C"/>
    <w:rsid w:val="002402E9"/>
    <w:rsid w:val="00247675"/>
    <w:rsid w:val="00251F1C"/>
    <w:rsid w:val="002578F3"/>
    <w:rsid w:val="00265235"/>
    <w:rsid w:val="00265E2D"/>
    <w:rsid w:val="00273FBA"/>
    <w:rsid w:val="00276616"/>
    <w:rsid w:val="00284380"/>
    <w:rsid w:val="00291A00"/>
    <w:rsid w:val="002A1206"/>
    <w:rsid w:val="002A3AD9"/>
    <w:rsid w:val="002A7122"/>
    <w:rsid w:val="002B7C5D"/>
    <w:rsid w:val="002C0EDF"/>
    <w:rsid w:val="002C56AC"/>
    <w:rsid w:val="002E3A3A"/>
    <w:rsid w:val="003064A8"/>
    <w:rsid w:val="00310383"/>
    <w:rsid w:val="003241BE"/>
    <w:rsid w:val="00324BBF"/>
    <w:rsid w:val="003306E1"/>
    <w:rsid w:val="003349A3"/>
    <w:rsid w:val="00337372"/>
    <w:rsid w:val="0034324B"/>
    <w:rsid w:val="00357AF9"/>
    <w:rsid w:val="00361E4D"/>
    <w:rsid w:val="003745FF"/>
    <w:rsid w:val="00381C7B"/>
    <w:rsid w:val="00386233"/>
    <w:rsid w:val="003C5FF2"/>
    <w:rsid w:val="003C68C8"/>
    <w:rsid w:val="003D4019"/>
    <w:rsid w:val="003E1280"/>
    <w:rsid w:val="003E657E"/>
    <w:rsid w:val="00440CE4"/>
    <w:rsid w:val="00480C27"/>
    <w:rsid w:val="00481B3B"/>
    <w:rsid w:val="004A2DD5"/>
    <w:rsid w:val="004B7415"/>
    <w:rsid w:val="004D6B39"/>
    <w:rsid w:val="004E0BCA"/>
    <w:rsid w:val="004F6CB6"/>
    <w:rsid w:val="00504C35"/>
    <w:rsid w:val="00505F85"/>
    <w:rsid w:val="005214A1"/>
    <w:rsid w:val="00530D26"/>
    <w:rsid w:val="0054308F"/>
    <w:rsid w:val="005460AD"/>
    <w:rsid w:val="0054793B"/>
    <w:rsid w:val="00554F07"/>
    <w:rsid w:val="005714E1"/>
    <w:rsid w:val="00577143"/>
    <w:rsid w:val="00584A19"/>
    <w:rsid w:val="005A3443"/>
    <w:rsid w:val="005C44CC"/>
    <w:rsid w:val="005D6F5C"/>
    <w:rsid w:val="005E3FB2"/>
    <w:rsid w:val="005F23B5"/>
    <w:rsid w:val="005F30D6"/>
    <w:rsid w:val="005F3DE8"/>
    <w:rsid w:val="005F7641"/>
    <w:rsid w:val="005F7B46"/>
    <w:rsid w:val="00643BF3"/>
    <w:rsid w:val="00645B41"/>
    <w:rsid w:val="006551B1"/>
    <w:rsid w:val="006658DD"/>
    <w:rsid w:val="00671BD2"/>
    <w:rsid w:val="006839E9"/>
    <w:rsid w:val="00690643"/>
    <w:rsid w:val="00693AF4"/>
    <w:rsid w:val="006943CC"/>
    <w:rsid w:val="006A642C"/>
    <w:rsid w:val="006B66EB"/>
    <w:rsid w:val="006E43F2"/>
    <w:rsid w:val="006E5308"/>
    <w:rsid w:val="006E65A5"/>
    <w:rsid w:val="00705585"/>
    <w:rsid w:val="00733400"/>
    <w:rsid w:val="0075201C"/>
    <w:rsid w:val="007522FB"/>
    <w:rsid w:val="0075389C"/>
    <w:rsid w:val="007553CD"/>
    <w:rsid w:val="007B172C"/>
    <w:rsid w:val="007C5E52"/>
    <w:rsid w:val="007D6C6E"/>
    <w:rsid w:val="007D7C58"/>
    <w:rsid w:val="00802B7B"/>
    <w:rsid w:val="00803D2C"/>
    <w:rsid w:val="00811F81"/>
    <w:rsid w:val="00814071"/>
    <w:rsid w:val="008205E6"/>
    <w:rsid w:val="00823CB7"/>
    <w:rsid w:val="00833B0C"/>
    <w:rsid w:val="008522D0"/>
    <w:rsid w:val="00852994"/>
    <w:rsid w:val="00862D80"/>
    <w:rsid w:val="008924A4"/>
    <w:rsid w:val="008B0614"/>
    <w:rsid w:val="008B5611"/>
    <w:rsid w:val="008B7E62"/>
    <w:rsid w:val="008C351D"/>
    <w:rsid w:val="008C3A62"/>
    <w:rsid w:val="008D14B8"/>
    <w:rsid w:val="008D2ABC"/>
    <w:rsid w:val="008D60BC"/>
    <w:rsid w:val="008E3A7B"/>
    <w:rsid w:val="008E6575"/>
    <w:rsid w:val="008F726B"/>
    <w:rsid w:val="00902CB5"/>
    <w:rsid w:val="009134BC"/>
    <w:rsid w:val="00917B05"/>
    <w:rsid w:val="00925925"/>
    <w:rsid w:val="00930550"/>
    <w:rsid w:val="00945AF9"/>
    <w:rsid w:val="00966E62"/>
    <w:rsid w:val="00973215"/>
    <w:rsid w:val="00976DF5"/>
    <w:rsid w:val="00977DB1"/>
    <w:rsid w:val="00980905"/>
    <w:rsid w:val="0098684C"/>
    <w:rsid w:val="009876FE"/>
    <w:rsid w:val="00991252"/>
    <w:rsid w:val="0099732F"/>
    <w:rsid w:val="009A1626"/>
    <w:rsid w:val="009C5A9A"/>
    <w:rsid w:val="009D34D4"/>
    <w:rsid w:val="00A00BA9"/>
    <w:rsid w:val="00A01705"/>
    <w:rsid w:val="00A235A6"/>
    <w:rsid w:val="00A3311A"/>
    <w:rsid w:val="00A52DD1"/>
    <w:rsid w:val="00A546A0"/>
    <w:rsid w:val="00A57187"/>
    <w:rsid w:val="00A574AE"/>
    <w:rsid w:val="00A61684"/>
    <w:rsid w:val="00A7256B"/>
    <w:rsid w:val="00A80C3A"/>
    <w:rsid w:val="00A9437C"/>
    <w:rsid w:val="00AA37AA"/>
    <w:rsid w:val="00AA738A"/>
    <w:rsid w:val="00AB04E8"/>
    <w:rsid w:val="00AC01CD"/>
    <w:rsid w:val="00AC1AEA"/>
    <w:rsid w:val="00AC6838"/>
    <w:rsid w:val="00AE177C"/>
    <w:rsid w:val="00AF282D"/>
    <w:rsid w:val="00AF6936"/>
    <w:rsid w:val="00AF7865"/>
    <w:rsid w:val="00B04DC8"/>
    <w:rsid w:val="00B215F8"/>
    <w:rsid w:val="00B24103"/>
    <w:rsid w:val="00B311E2"/>
    <w:rsid w:val="00B333EB"/>
    <w:rsid w:val="00B4799A"/>
    <w:rsid w:val="00B52C70"/>
    <w:rsid w:val="00B52FBD"/>
    <w:rsid w:val="00B57A71"/>
    <w:rsid w:val="00B727FF"/>
    <w:rsid w:val="00B90D53"/>
    <w:rsid w:val="00B91022"/>
    <w:rsid w:val="00BB1246"/>
    <w:rsid w:val="00BB6F48"/>
    <w:rsid w:val="00BD1AC4"/>
    <w:rsid w:val="00BE1419"/>
    <w:rsid w:val="00BF1A06"/>
    <w:rsid w:val="00BF2F1D"/>
    <w:rsid w:val="00BF400F"/>
    <w:rsid w:val="00BF7CB5"/>
    <w:rsid w:val="00C16331"/>
    <w:rsid w:val="00C25FE6"/>
    <w:rsid w:val="00C26AC8"/>
    <w:rsid w:val="00C26FBF"/>
    <w:rsid w:val="00C30730"/>
    <w:rsid w:val="00C30A86"/>
    <w:rsid w:val="00C83EC6"/>
    <w:rsid w:val="00C9070D"/>
    <w:rsid w:val="00C9409E"/>
    <w:rsid w:val="00CE0DA8"/>
    <w:rsid w:val="00CE2B02"/>
    <w:rsid w:val="00CE5860"/>
    <w:rsid w:val="00CE5E73"/>
    <w:rsid w:val="00CF14CF"/>
    <w:rsid w:val="00CF59D7"/>
    <w:rsid w:val="00CF5C51"/>
    <w:rsid w:val="00CF7C40"/>
    <w:rsid w:val="00D16D89"/>
    <w:rsid w:val="00D25FDA"/>
    <w:rsid w:val="00D673EE"/>
    <w:rsid w:val="00D70092"/>
    <w:rsid w:val="00D70DB6"/>
    <w:rsid w:val="00D8158E"/>
    <w:rsid w:val="00D8488E"/>
    <w:rsid w:val="00DA211E"/>
    <w:rsid w:val="00DB5226"/>
    <w:rsid w:val="00DB73E6"/>
    <w:rsid w:val="00DC3FFF"/>
    <w:rsid w:val="00DD12B7"/>
    <w:rsid w:val="00DE7A19"/>
    <w:rsid w:val="00DE7CD0"/>
    <w:rsid w:val="00DF2563"/>
    <w:rsid w:val="00E335DE"/>
    <w:rsid w:val="00E43597"/>
    <w:rsid w:val="00E7611D"/>
    <w:rsid w:val="00EA537B"/>
    <w:rsid w:val="00EB16FB"/>
    <w:rsid w:val="00EB23A0"/>
    <w:rsid w:val="00EB617A"/>
    <w:rsid w:val="00EC050C"/>
    <w:rsid w:val="00ED3F02"/>
    <w:rsid w:val="00ED6C28"/>
    <w:rsid w:val="00EF27F3"/>
    <w:rsid w:val="00F12E4E"/>
    <w:rsid w:val="00F17080"/>
    <w:rsid w:val="00F2179E"/>
    <w:rsid w:val="00F328AD"/>
    <w:rsid w:val="00F34646"/>
    <w:rsid w:val="00F34AE1"/>
    <w:rsid w:val="00F35B1D"/>
    <w:rsid w:val="00F370FB"/>
    <w:rsid w:val="00F43D86"/>
    <w:rsid w:val="00F62049"/>
    <w:rsid w:val="00F6623A"/>
    <w:rsid w:val="00FA04C8"/>
    <w:rsid w:val="00FD1DB2"/>
    <w:rsid w:val="00FD3CC7"/>
    <w:rsid w:val="00FE649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84ABBE"/>
  <w15:chartTrackingRefBased/>
  <w15:docId w15:val="{23D5DEED-8A0E-45E3-9540-2581DAA26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 w:val="18"/>
      <w:szCs w:val="18"/>
    </w:rPr>
  </w:style>
  <w:style w:type="paragraph" w:styleId="Kop1">
    <w:name w:val="heading 1"/>
    <w:basedOn w:val="Standaard"/>
    <w:next w:val="Standaard"/>
    <w:link w:val="Kop1Char"/>
    <w:qFormat/>
    <w:rsid w:val="00EB617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Kop4">
    <w:name w:val="heading 4"/>
    <w:basedOn w:val="Standaard"/>
    <w:next w:val="Standaard"/>
    <w:link w:val="Kop4Char"/>
    <w:semiHidden/>
    <w:unhideWhenUsed/>
    <w:qFormat/>
    <w:rsid w:val="00AF7865"/>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rsid w:val="00B215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rsid w:val="00B215F8"/>
    <w:pPr>
      <w:tabs>
        <w:tab w:val="center" w:pos="4536"/>
        <w:tab w:val="right" w:pos="9072"/>
      </w:tabs>
    </w:pPr>
  </w:style>
  <w:style w:type="paragraph" w:styleId="Voettekst">
    <w:name w:val="footer"/>
    <w:basedOn w:val="Standaard"/>
    <w:rsid w:val="00B215F8"/>
    <w:pPr>
      <w:tabs>
        <w:tab w:val="center" w:pos="4536"/>
        <w:tab w:val="right" w:pos="9072"/>
      </w:tabs>
    </w:pPr>
  </w:style>
  <w:style w:type="paragraph" w:styleId="Ballontekst">
    <w:name w:val="Balloon Text"/>
    <w:basedOn w:val="Standaard"/>
    <w:semiHidden/>
    <w:rsid w:val="00B215F8"/>
    <w:rPr>
      <w:rFonts w:ascii="Tahoma" w:hAnsi="Tahoma" w:cs="Tahoma"/>
      <w:sz w:val="16"/>
      <w:szCs w:val="16"/>
    </w:rPr>
  </w:style>
  <w:style w:type="character" w:styleId="Hyperlink">
    <w:name w:val="Hyperlink"/>
    <w:basedOn w:val="Standaardalinea-lettertype"/>
    <w:rsid w:val="00A61684"/>
    <w:rPr>
      <w:color w:val="0563C1" w:themeColor="hyperlink"/>
      <w:u w:val="single"/>
    </w:rPr>
  </w:style>
  <w:style w:type="character" w:styleId="Onopgelostemelding">
    <w:name w:val="Unresolved Mention"/>
    <w:basedOn w:val="Standaardalinea-lettertype"/>
    <w:uiPriority w:val="99"/>
    <w:semiHidden/>
    <w:unhideWhenUsed/>
    <w:rsid w:val="00A61684"/>
    <w:rPr>
      <w:color w:val="605E5C"/>
      <w:shd w:val="clear" w:color="auto" w:fill="E1DFDD"/>
    </w:rPr>
  </w:style>
  <w:style w:type="character" w:styleId="GevolgdeHyperlink">
    <w:name w:val="FollowedHyperlink"/>
    <w:basedOn w:val="Standaardalinea-lettertype"/>
    <w:rsid w:val="00A61684"/>
    <w:rPr>
      <w:color w:val="954F72" w:themeColor="followedHyperlink"/>
      <w:u w:val="single"/>
    </w:rPr>
  </w:style>
  <w:style w:type="paragraph" w:styleId="Lijstalinea">
    <w:name w:val="List Paragraph"/>
    <w:basedOn w:val="Standaard"/>
    <w:uiPriority w:val="34"/>
    <w:qFormat/>
    <w:rsid w:val="00A61684"/>
    <w:pPr>
      <w:ind w:left="720"/>
      <w:contextualSpacing/>
    </w:pPr>
  </w:style>
  <w:style w:type="character" w:customStyle="1" w:styleId="Kop1Char">
    <w:name w:val="Kop 1 Char"/>
    <w:basedOn w:val="Standaardalinea-lettertype"/>
    <w:link w:val="Kop1"/>
    <w:rsid w:val="00EB617A"/>
    <w:rPr>
      <w:rFonts w:asciiTheme="majorHAnsi" w:eastAsiaTheme="majorEastAsia" w:hAnsiTheme="majorHAnsi" w:cstheme="majorBidi"/>
      <w:color w:val="2F5496" w:themeColor="accent1" w:themeShade="BF"/>
      <w:sz w:val="32"/>
      <w:szCs w:val="32"/>
    </w:rPr>
  </w:style>
  <w:style w:type="character" w:customStyle="1" w:styleId="Kop4Char">
    <w:name w:val="Kop 4 Char"/>
    <w:basedOn w:val="Standaardalinea-lettertype"/>
    <w:link w:val="Kop4"/>
    <w:semiHidden/>
    <w:rsid w:val="00AF7865"/>
    <w:rPr>
      <w:rFonts w:asciiTheme="majorHAnsi" w:eastAsiaTheme="majorEastAsia" w:hAnsiTheme="majorHAnsi" w:cstheme="majorBidi"/>
      <w:i/>
      <w:iCs/>
      <w:color w:val="2F5496" w:themeColor="accent1" w:themeShade="B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366453">
      <w:bodyDiv w:val="1"/>
      <w:marLeft w:val="0"/>
      <w:marRight w:val="0"/>
      <w:marTop w:val="0"/>
      <w:marBottom w:val="0"/>
      <w:divBdr>
        <w:top w:val="none" w:sz="0" w:space="0" w:color="auto"/>
        <w:left w:val="none" w:sz="0" w:space="0" w:color="auto"/>
        <w:bottom w:val="none" w:sz="0" w:space="0" w:color="auto"/>
        <w:right w:val="none" w:sz="0" w:space="0" w:color="auto"/>
      </w:divBdr>
      <w:divsChild>
        <w:div w:id="418603490">
          <w:marLeft w:val="0"/>
          <w:marRight w:val="0"/>
          <w:marTop w:val="0"/>
          <w:marBottom w:val="0"/>
          <w:divBdr>
            <w:top w:val="none" w:sz="0" w:space="0" w:color="auto"/>
            <w:left w:val="none" w:sz="0" w:space="0" w:color="auto"/>
            <w:bottom w:val="none" w:sz="0" w:space="0" w:color="auto"/>
            <w:right w:val="none" w:sz="0" w:space="0" w:color="auto"/>
          </w:divBdr>
        </w:div>
      </w:divsChild>
    </w:div>
    <w:div w:id="255335514">
      <w:bodyDiv w:val="1"/>
      <w:marLeft w:val="0"/>
      <w:marRight w:val="0"/>
      <w:marTop w:val="0"/>
      <w:marBottom w:val="0"/>
      <w:divBdr>
        <w:top w:val="none" w:sz="0" w:space="0" w:color="auto"/>
        <w:left w:val="none" w:sz="0" w:space="0" w:color="auto"/>
        <w:bottom w:val="none" w:sz="0" w:space="0" w:color="auto"/>
        <w:right w:val="none" w:sz="0" w:space="0" w:color="auto"/>
      </w:divBdr>
    </w:div>
    <w:div w:id="267782227">
      <w:bodyDiv w:val="1"/>
      <w:marLeft w:val="0"/>
      <w:marRight w:val="0"/>
      <w:marTop w:val="0"/>
      <w:marBottom w:val="0"/>
      <w:divBdr>
        <w:top w:val="none" w:sz="0" w:space="0" w:color="auto"/>
        <w:left w:val="none" w:sz="0" w:space="0" w:color="auto"/>
        <w:bottom w:val="none" w:sz="0" w:space="0" w:color="auto"/>
        <w:right w:val="none" w:sz="0" w:space="0" w:color="auto"/>
      </w:divBdr>
    </w:div>
    <w:div w:id="595405823">
      <w:bodyDiv w:val="1"/>
      <w:marLeft w:val="0"/>
      <w:marRight w:val="0"/>
      <w:marTop w:val="0"/>
      <w:marBottom w:val="0"/>
      <w:divBdr>
        <w:top w:val="none" w:sz="0" w:space="0" w:color="auto"/>
        <w:left w:val="none" w:sz="0" w:space="0" w:color="auto"/>
        <w:bottom w:val="none" w:sz="0" w:space="0" w:color="auto"/>
        <w:right w:val="none" w:sz="0" w:space="0" w:color="auto"/>
      </w:divBdr>
    </w:div>
    <w:div w:id="891575376">
      <w:bodyDiv w:val="1"/>
      <w:marLeft w:val="0"/>
      <w:marRight w:val="0"/>
      <w:marTop w:val="0"/>
      <w:marBottom w:val="0"/>
      <w:divBdr>
        <w:top w:val="none" w:sz="0" w:space="0" w:color="auto"/>
        <w:left w:val="none" w:sz="0" w:space="0" w:color="auto"/>
        <w:bottom w:val="none" w:sz="0" w:space="0" w:color="auto"/>
        <w:right w:val="none" w:sz="0" w:space="0" w:color="auto"/>
      </w:divBdr>
      <w:divsChild>
        <w:div w:id="1671905577">
          <w:marLeft w:val="0"/>
          <w:marRight w:val="0"/>
          <w:marTop w:val="0"/>
          <w:marBottom w:val="0"/>
          <w:divBdr>
            <w:top w:val="none" w:sz="0" w:space="0" w:color="auto"/>
            <w:left w:val="none" w:sz="0" w:space="0" w:color="auto"/>
            <w:bottom w:val="none" w:sz="0" w:space="0" w:color="auto"/>
            <w:right w:val="none" w:sz="0" w:space="0" w:color="auto"/>
          </w:divBdr>
          <w:divsChild>
            <w:div w:id="1880970095">
              <w:marLeft w:val="0"/>
              <w:marRight w:val="0"/>
              <w:marTop w:val="60"/>
              <w:marBottom w:val="60"/>
              <w:divBdr>
                <w:top w:val="none" w:sz="0" w:space="0" w:color="auto"/>
                <w:left w:val="none" w:sz="0" w:space="0" w:color="auto"/>
                <w:bottom w:val="none" w:sz="0" w:space="0" w:color="auto"/>
                <w:right w:val="none" w:sz="0" w:space="0" w:color="auto"/>
              </w:divBdr>
            </w:div>
          </w:divsChild>
        </w:div>
        <w:div w:id="1331833003">
          <w:marLeft w:val="0"/>
          <w:marRight w:val="0"/>
          <w:marTop w:val="0"/>
          <w:marBottom w:val="0"/>
          <w:divBdr>
            <w:top w:val="none" w:sz="0" w:space="0" w:color="auto"/>
            <w:left w:val="none" w:sz="0" w:space="0" w:color="auto"/>
            <w:bottom w:val="none" w:sz="0" w:space="0" w:color="auto"/>
            <w:right w:val="none" w:sz="0" w:space="0" w:color="auto"/>
          </w:divBdr>
          <w:divsChild>
            <w:div w:id="744766957">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 w:id="906573961">
      <w:bodyDiv w:val="1"/>
      <w:marLeft w:val="0"/>
      <w:marRight w:val="0"/>
      <w:marTop w:val="0"/>
      <w:marBottom w:val="0"/>
      <w:divBdr>
        <w:top w:val="none" w:sz="0" w:space="0" w:color="auto"/>
        <w:left w:val="none" w:sz="0" w:space="0" w:color="auto"/>
        <w:bottom w:val="none" w:sz="0" w:space="0" w:color="auto"/>
        <w:right w:val="none" w:sz="0" w:space="0" w:color="auto"/>
      </w:divBdr>
      <w:divsChild>
        <w:div w:id="283005933">
          <w:marLeft w:val="0"/>
          <w:marRight w:val="0"/>
          <w:marTop w:val="0"/>
          <w:marBottom w:val="0"/>
          <w:divBdr>
            <w:top w:val="none" w:sz="0" w:space="0" w:color="auto"/>
            <w:left w:val="none" w:sz="0" w:space="0" w:color="auto"/>
            <w:bottom w:val="none" w:sz="0" w:space="0" w:color="auto"/>
            <w:right w:val="none" w:sz="0" w:space="0" w:color="auto"/>
          </w:divBdr>
          <w:divsChild>
            <w:div w:id="982857052">
              <w:marLeft w:val="0"/>
              <w:marRight w:val="0"/>
              <w:marTop w:val="60"/>
              <w:marBottom w:val="60"/>
              <w:divBdr>
                <w:top w:val="none" w:sz="0" w:space="0" w:color="auto"/>
                <w:left w:val="none" w:sz="0" w:space="0" w:color="auto"/>
                <w:bottom w:val="none" w:sz="0" w:space="0" w:color="auto"/>
                <w:right w:val="none" w:sz="0" w:space="0" w:color="auto"/>
              </w:divBdr>
            </w:div>
          </w:divsChild>
        </w:div>
        <w:div w:id="1734809079">
          <w:marLeft w:val="0"/>
          <w:marRight w:val="0"/>
          <w:marTop w:val="0"/>
          <w:marBottom w:val="0"/>
          <w:divBdr>
            <w:top w:val="none" w:sz="0" w:space="0" w:color="auto"/>
            <w:left w:val="none" w:sz="0" w:space="0" w:color="auto"/>
            <w:bottom w:val="none" w:sz="0" w:space="0" w:color="auto"/>
            <w:right w:val="none" w:sz="0" w:space="0" w:color="auto"/>
          </w:divBdr>
          <w:divsChild>
            <w:div w:id="139884819">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 w:id="944726128">
      <w:bodyDiv w:val="1"/>
      <w:marLeft w:val="0"/>
      <w:marRight w:val="0"/>
      <w:marTop w:val="0"/>
      <w:marBottom w:val="0"/>
      <w:divBdr>
        <w:top w:val="none" w:sz="0" w:space="0" w:color="auto"/>
        <w:left w:val="none" w:sz="0" w:space="0" w:color="auto"/>
        <w:bottom w:val="none" w:sz="0" w:space="0" w:color="auto"/>
        <w:right w:val="none" w:sz="0" w:space="0" w:color="auto"/>
      </w:divBdr>
    </w:div>
    <w:div w:id="1040860661">
      <w:bodyDiv w:val="1"/>
      <w:marLeft w:val="0"/>
      <w:marRight w:val="0"/>
      <w:marTop w:val="0"/>
      <w:marBottom w:val="0"/>
      <w:divBdr>
        <w:top w:val="none" w:sz="0" w:space="0" w:color="auto"/>
        <w:left w:val="none" w:sz="0" w:space="0" w:color="auto"/>
        <w:bottom w:val="none" w:sz="0" w:space="0" w:color="auto"/>
        <w:right w:val="none" w:sz="0" w:space="0" w:color="auto"/>
      </w:divBdr>
      <w:divsChild>
        <w:div w:id="929432988">
          <w:marLeft w:val="0"/>
          <w:marRight w:val="0"/>
          <w:marTop w:val="0"/>
          <w:marBottom w:val="0"/>
          <w:divBdr>
            <w:top w:val="none" w:sz="0" w:space="0" w:color="auto"/>
            <w:left w:val="none" w:sz="0" w:space="0" w:color="auto"/>
            <w:bottom w:val="none" w:sz="0" w:space="0" w:color="auto"/>
            <w:right w:val="none" w:sz="0" w:space="0" w:color="auto"/>
          </w:divBdr>
        </w:div>
      </w:divsChild>
    </w:div>
    <w:div w:id="1148670204">
      <w:bodyDiv w:val="1"/>
      <w:marLeft w:val="0"/>
      <w:marRight w:val="0"/>
      <w:marTop w:val="0"/>
      <w:marBottom w:val="0"/>
      <w:divBdr>
        <w:top w:val="none" w:sz="0" w:space="0" w:color="auto"/>
        <w:left w:val="none" w:sz="0" w:space="0" w:color="auto"/>
        <w:bottom w:val="none" w:sz="0" w:space="0" w:color="auto"/>
        <w:right w:val="none" w:sz="0" w:space="0" w:color="auto"/>
      </w:divBdr>
    </w:div>
    <w:div w:id="1194420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H:\RAAD\Schriftelijke%20vragen%20%20-%20Artikel%2037%20RvO.dot"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angepast 1">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1310D5F0831D94FB1F06B844024DE61" ma:contentTypeVersion="21" ma:contentTypeDescription="Een nieuw document maken." ma:contentTypeScope="" ma:versionID="d395c7f2fb419cc66d866e7188e8a0cb">
  <xsd:schema xmlns:xsd="http://www.w3.org/2001/XMLSchema" xmlns:xs="http://www.w3.org/2001/XMLSchema" xmlns:p="http://schemas.microsoft.com/office/2006/metadata/properties" xmlns:ns2="486b3d50-6188-4f71-84a4-2c9dab57268e" xmlns:ns3="2c5466f7-4c4f-4a6d-b23a-ef148426ed52" targetNamespace="http://schemas.microsoft.com/office/2006/metadata/properties" ma:root="true" ma:fieldsID="af819dc049fc3973b1bca898a1e8eb3d" ns2:_="" ns3:_="">
    <xsd:import namespace="486b3d50-6188-4f71-84a4-2c9dab57268e"/>
    <xsd:import namespace="2c5466f7-4c4f-4a6d-b23a-ef148426ed52"/>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6b3d50-6188-4f71-84a4-2c9dab57268e"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Hint-hash delen" ma:internalName="SharingHintHash" ma:readOnly="true">
      <xsd:simpleType>
        <xsd:restriction base="dms:Text"/>
      </xsd:simpleType>
    </xsd:element>
    <xsd:element name="SharedWithDetails" ma:index="10" nillable="true" ma:displayName="Gedeeld met details" ma:description="" ma:internalName="SharedWithDetails" ma:readOnly="true">
      <xsd:simpleType>
        <xsd:restriction base="dms:Note">
          <xsd:maxLength value="255"/>
        </xsd:restriction>
      </xsd:simpleType>
    </xsd:element>
    <xsd:element name="LastSharedByUser" ma:index="11" nillable="true" ma:displayName="Laatst gedeeld, per gebruiker" ma:description="" ma:internalName="LastSharedByUser" ma:readOnly="true">
      <xsd:simpleType>
        <xsd:restriction base="dms:Note">
          <xsd:maxLength value="255"/>
        </xsd:restriction>
      </xsd:simpleType>
    </xsd:element>
    <xsd:element name="LastSharedByTime" ma:index="12" nillable="true" ma:displayName="Laatst gedeeld, per tijdstip" ma:description="" ma:internalName="LastSharedByTime" ma:readOnly="true">
      <xsd:simpleType>
        <xsd:restriction base="dms:DateTime"/>
      </xsd:simpleType>
    </xsd:element>
    <xsd:element name="TaxCatchAll" ma:index="26" nillable="true" ma:displayName="Taxonomy Catch All Column" ma:hidden="true" ma:list="{523ab1e4-9604-4ac5-b6a5-d6213b9161bf}" ma:internalName="TaxCatchAll" ma:showField="CatchAllData" ma:web="486b3d50-6188-4f71-84a4-2c9dab57268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c5466f7-4c4f-4a6d-b23a-ef148426ed52"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5" nillable="true" ma:displayName="MediaServiceAutoTags" ma:description="" ma:internalName="MediaServiceAutoTags"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Afbeeldingtags" ma:readOnly="false" ma:fieldId="{5cf76f15-5ced-4ddc-b409-7134ff3c332f}" ma:taxonomyMulti="true" ma:sspId="ea831e21-5508-44f6-ac38-5f028d8bdbca" ma:termSetId="09814cd3-568e-fe90-9814-8d621ff8fb84" ma:anchorId="fba54fb3-c3e1-fe81-a776-ca4b69148c4d" ma:open="true" ma:isKeyword="false">
      <xsd:complexType>
        <xsd:sequence>
          <xsd:element ref="pc:Terms" minOccurs="0" maxOccurs="1"/>
        </xsd:sequence>
      </xsd:complex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86b3d50-6188-4f71-84a4-2c9dab57268e" xsi:nil="true"/>
    <lcf76f155ced4ddcb4097134ff3c332f xmlns="2c5466f7-4c4f-4a6d-b23a-ef148426ed5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44F5BFF-AC62-44A1-9865-54E8A65EF2DF}">
  <ds:schemaRefs>
    <ds:schemaRef ds:uri="http://schemas.openxmlformats.org/officeDocument/2006/bibliography"/>
  </ds:schemaRefs>
</ds:datastoreItem>
</file>

<file path=customXml/itemProps2.xml><?xml version="1.0" encoding="utf-8"?>
<ds:datastoreItem xmlns:ds="http://schemas.openxmlformats.org/officeDocument/2006/customXml" ds:itemID="{ACA7924E-14BC-4759-A05F-D7BE6DF250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6b3d50-6188-4f71-84a4-2c9dab57268e"/>
    <ds:schemaRef ds:uri="2c5466f7-4c4f-4a6d-b23a-ef148426ed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29B640-13F0-4B11-8102-5E51455B4505}">
  <ds:schemaRefs>
    <ds:schemaRef ds:uri="http://schemas.microsoft.com/sharepoint/v3/contenttype/forms"/>
  </ds:schemaRefs>
</ds:datastoreItem>
</file>

<file path=customXml/itemProps4.xml><?xml version="1.0" encoding="utf-8"?>
<ds:datastoreItem xmlns:ds="http://schemas.openxmlformats.org/officeDocument/2006/customXml" ds:itemID="{B2BAC392-2A72-40AF-B2DD-FA0B7D6BB094}">
  <ds:schemaRefs>
    <ds:schemaRef ds:uri="http://schemas.microsoft.com/office/2006/metadata/properties"/>
    <ds:schemaRef ds:uri="http://schemas.microsoft.com/office/infopath/2007/PartnerControls"/>
    <ds:schemaRef ds:uri="486b3d50-6188-4f71-84a4-2c9dab57268e"/>
    <ds:schemaRef ds:uri="2c5466f7-4c4f-4a6d-b23a-ef148426ed52"/>
  </ds:schemaRefs>
</ds:datastoreItem>
</file>

<file path=docProps/app.xml><?xml version="1.0" encoding="utf-8"?>
<Properties xmlns="http://schemas.openxmlformats.org/officeDocument/2006/extended-properties" xmlns:vt="http://schemas.openxmlformats.org/officeDocument/2006/docPropsVTypes">
  <Template>Schriftelijke vragen  - Artikel 37 RvO</Template>
  <TotalTime>6</TotalTime>
  <Pages>1</Pages>
  <Words>2420</Words>
  <Characters>13311</Characters>
  <Application>Microsoft Office Word</Application>
  <DocSecurity>0</DocSecurity>
  <Lines>110</Lines>
  <Paragraphs>31</Paragraphs>
  <ScaleCrop>false</ScaleCrop>
  <HeadingPairs>
    <vt:vector size="2" baseType="variant">
      <vt:variant>
        <vt:lpstr>Titel</vt:lpstr>
      </vt:variant>
      <vt:variant>
        <vt:i4>1</vt:i4>
      </vt:variant>
    </vt:vector>
  </HeadingPairs>
  <TitlesOfParts>
    <vt:vector size="1" baseType="lpstr">
      <vt:lpstr>Schriftelijke vragen</vt:lpstr>
    </vt:vector>
  </TitlesOfParts>
  <Company>Gemeente Teylingen</Company>
  <LinksUpToDate>false</LinksUpToDate>
  <CharactersWithSpaces>15700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Schriftelijke vragen</dc:title>
  <dc:subject/>
  <dc:creator>rdijk</dc:creator>
  <cp:keywords/>
  <dc:description/>
  <cp:lastModifiedBy>HanSyb de Vries</cp:lastModifiedBy>
  <cp:revision>4</cp:revision>
  <cp:lastPrinted>2006-10-26T13:43:00Z</cp:lastPrinted>
  <dcterms:created xsi:type="dcterms:W3CDTF">2025-12-15T18:09:00Z</dcterms:created>
  <dcterms:modified xsi:type="dcterms:W3CDTF">2025-12-15T18:13:00Z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0x010100E1E82C8CF915F446BDBA4262CC494418</vt:lpwstr>
  </property>
</Properties>
</file>